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E95" w:rsidRDefault="00683D53">
      <w:pPr>
        <w:pStyle w:val="Standard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УРОКИ, ИЗВЛЕЧЕННЫЕ ИЗ АВАРИИ</w:t>
      </w:r>
    </w:p>
    <w:p w:rsidR="00963E95" w:rsidRPr="00391DDB" w:rsidRDefault="0050647D">
      <w:pPr>
        <w:pStyle w:val="Standard"/>
        <w:jc w:val="center"/>
        <w:rPr>
          <w:rFonts w:ascii="Times New Roman" w:eastAsia="Times New Roman" w:hAnsi="Times New Roman" w:cs="Times New Roman"/>
        </w:rPr>
      </w:pPr>
      <w:r w:rsidRPr="00391DDB">
        <w:rPr>
          <w:rFonts w:ascii="Times New Roman" w:hAnsi="Times New Roman" w:cs="Times New Roman"/>
          <w:color w:val="auto"/>
          <w:shd w:val="clear" w:color="auto" w:fill="FFFFFF"/>
        </w:rPr>
        <w:t>(</w:t>
      </w:r>
      <w:r w:rsidR="00685DB8">
        <w:rPr>
          <w:rFonts w:ascii="Times New Roman" w:hAnsi="Times New Roman" w:cs="Times New Roman"/>
          <w:color w:val="auto"/>
          <w:shd w:val="clear" w:color="auto" w:fill="FFFFFF"/>
        </w:rPr>
        <w:t xml:space="preserve">14.06.2026 </w:t>
      </w:r>
      <w:r w:rsidRPr="00391DDB">
        <w:rPr>
          <w:rFonts w:ascii="Times New Roman" w:hAnsi="Times New Roman" w:cs="Times New Roman"/>
          <w:color w:val="auto"/>
          <w:shd w:val="clear" w:color="auto" w:fill="FFFFFF"/>
        </w:rPr>
        <w:t xml:space="preserve">– </w:t>
      </w:r>
      <w:r w:rsidRPr="00391DDB">
        <w:rPr>
          <w:rFonts w:ascii="Times New Roman" w:hAnsi="Times New Roman" w:cs="Times New Roman"/>
          <w:shd w:val="clear" w:color="auto" w:fill="FFFFFF"/>
        </w:rPr>
        <w:t>Калининградская область</w:t>
      </w:r>
      <w:r w:rsidR="00683D53" w:rsidRPr="00391DDB">
        <w:rPr>
          <w:rFonts w:ascii="Times New Roman" w:eastAsia="Times New Roman" w:hAnsi="Times New Roman" w:cs="Times New Roman"/>
        </w:rPr>
        <w:t>)</w:t>
      </w:r>
    </w:p>
    <w:p w:rsidR="00963E95" w:rsidRPr="00391DDB" w:rsidRDefault="00963E95">
      <w:pPr>
        <w:pStyle w:val="Standard"/>
        <w:jc w:val="center"/>
        <w:rPr>
          <w:rFonts w:ascii="Times New Roman" w:eastAsia="Times New Roman" w:hAnsi="Times New Roman" w:cs="Times New Roman"/>
        </w:rPr>
      </w:pPr>
    </w:p>
    <w:tbl>
      <w:tblPr>
        <w:tblW w:w="104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7229"/>
      </w:tblGrid>
      <w:tr w:rsidR="00C7407A" w:rsidRPr="00391DDB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391DDB" w:rsidRDefault="00683D53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 w:rsidRPr="00391DDB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Дата происшествия: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391DDB" w:rsidRDefault="00685DB8" w:rsidP="00ED486A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14 июня 2026</w:t>
            </w:r>
            <w:r w:rsidR="00683D53" w:rsidRPr="00391DDB">
              <w:rPr>
                <w:rFonts w:ascii="Times New Roman" w:eastAsia="Times New Roman" w:hAnsi="Times New Roman" w:cs="Times New Roman"/>
                <w:color w:val="auto"/>
              </w:rPr>
              <w:t xml:space="preserve"> г.</w:t>
            </w:r>
          </w:p>
        </w:tc>
      </w:tr>
      <w:tr w:rsidR="00C7407A" w:rsidRPr="00391DDB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391DDB" w:rsidRDefault="00683D53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 w:rsidRPr="00391DDB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Наименование организации: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7E21" w:rsidRPr="00391DDB" w:rsidRDefault="00941D24" w:rsidP="006F3325">
            <w:pPr>
              <w:pStyle w:val="Standard"/>
              <w:numPr>
                <w:ilvl w:val="0"/>
                <w:numId w:val="9"/>
              </w:numPr>
              <w:ind w:left="37" w:hanging="37"/>
              <w:jc w:val="both"/>
              <w:rPr>
                <w:rFonts w:ascii="Times New Roman" w:hAnsi="Times New Roman" w:cs="Times New Roman"/>
              </w:rPr>
            </w:pPr>
            <w:r w:rsidRPr="00941D24">
              <w:rPr>
                <w:rFonts w:ascii="Times New Roman" w:hAnsi="Times New Roman" w:cs="Times New Roman"/>
              </w:rPr>
              <w:t>Филиал «</w:t>
            </w:r>
            <w:proofErr w:type="gramStart"/>
            <w:r w:rsidRPr="00941D24">
              <w:rPr>
                <w:rFonts w:ascii="Times New Roman" w:hAnsi="Times New Roman" w:cs="Times New Roman"/>
              </w:rPr>
              <w:t>Калининградская</w:t>
            </w:r>
            <w:proofErr w:type="gramEnd"/>
            <w:r w:rsidRPr="00941D24">
              <w:rPr>
                <w:rFonts w:ascii="Times New Roman" w:hAnsi="Times New Roman" w:cs="Times New Roman"/>
              </w:rPr>
              <w:t xml:space="preserve"> ТЭЦ-2</w:t>
            </w:r>
            <w:r>
              <w:rPr>
                <w:rFonts w:ascii="Times New Roman" w:hAnsi="Times New Roman" w:cs="Times New Roman"/>
              </w:rPr>
              <w:t>»</w:t>
            </w:r>
            <w:r w:rsidRPr="00941D24">
              <w:rPr>
                <w:rFonts w:ascii="Times New Roman" w:hAnsi="Times New Roman" w:cs="Times New Roman"/>
              </w:rPr>
              <w:t xml:space="preserve"> АО «</w:t>
            </w:r>
            <w:proofErr w:type="spellStart"/>
            <w:r w:rsidRPr="00941D24">
              <w:rPr>
                <w:rFonts w:ascii="Times New Roman" w:hAnsi="Times New Roman" w:cs="Times New Roman"/>
              </w:rPr>
              <w:t>Интер</w:t>
            </w:r>
            <w:proofErr w:type="spellEnd"/>
            <w:r w:rsidRPr="00941D24">
              <w:rPr>
                <w:rFonts w:ascii="Times New Roman" w:hAnsi="Times New Roman" w:cs="Times New Roman"/>
              </w:rPr>
              <w:t xml:space="preserve"> РАО-</w:t>
            </w:r>
            <w:proofErr w:type="spellStart"/>
            <w:r w:rsidRPr="00941D24">
              <w:rPr>
                <w:rFonts w:ascii="Times New Roman" w:hAnsi="Times New Roman" w:cs="Times New Roman"/>
              </w:rPr>
              <w:t>Электрогенерация</w:t>
            </w:r>
            <w:proofErr w:type="spellEnd"/>
            <w:r w:rsidRPr="00941D24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63E95" w:rsidRPr="00391DDB" w:rsidRDefault="00941D24" w:rsidP="00914C2E">
            <w:pPr>
              <w:pStyle w:val="Standard"/>
              <w:numPr>
                <w:ilvl w:val="0"/>
                <w:numId w:val="9"/>
              </w:numPr>
              <w:ind w:left="37" w:hanging="37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41D24">
              <w:rPr>
                <w:rFonts w:ascii="Times New Roman" w:eastAsia="Times New Roman" w:hAnsi="Times New Roman" w:cs="Times New Roman"/>
                <w:color w:val="auto"/>
              </w:rPr>
              <w:t>Маяковская ТЭС филиала «Калининградская ТЭЦ-2» АО «</w:t>
            </w:r>
            <w:proofErr w:type="spellStart"/>
            <w:r w:rsidRPr="00941D24">
              <w:rPr>
                <w:rFonts w:ascii="Times New Roman" w:eastAsia="Times New Roman" w:hAnsi="Times New Roman" w:cs="Times New Roman"/>
                <w:color w:val="auto"/>
              </w:rPr>
              <w:t>Интер</w:t>
            </w:r>
            <w:proofErr w:type="spellEnd"/>
            <w:r w:rsidRPr="00941D24">
              <w:rPr>
                <w:rFonts w:ascii="Times New Roman" w:eastAsia="Times New Roman" w:hAnsi="Times New Roman" w:cs="Times New Roman"/>
                <w:color w:val="auto"/>
              </w:rPr>
              <w:t xml:space="preserve"> РАО-</w:t>
            </w:r>
            <w:proofErr w:type="spellStart"/>
            <w:r w:rsidRPr="00941D24">
              <w:rPr>
                <w:rFonts w:ascii="Times New Roman" w:eastAsia="Times New Roman" w:hAnsi="Times New Roman" w:cs="Times New Roman"/>
                <w:color w:val="auto"/>
              </w:rPr>
              <w:t>Электрогенерация</w:t>
            </w:r>
            <w:proofErr w:type="spellEnd"/>
            <w:r w:rsidRPr="00941D24">
              <w:rPr>
                <w:rFonts w:ascii="Times New Roman" w:eastAsia="Times New Roman" w:hAnsi="Times New Roman" w:cs="Times New Roman"/>
                <w:color w:val="auto"/>
              </w:rPr>
              <w:t>»</w:t>
            </w:r>
          </w:p>
        </w:tc>
      </w:tr>
      <w:tr w:rsidR="00C7407A" w:rsidRPr="00391DDB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391DDB" w:rsidRDefault="00683D53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 w:rsidRPr="00391DDB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Ведомственная принадлежность: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391DDB" w:rsidRDefault="00391DDB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391DDB">
              <w:rPr>
                <w:rFonts w:ascii="Times New Roman" w:hAnsi="Times New Roman" w:cs="Times New Roman"/>
              </w:rPr>
              <w:t>АО «</w:t>
            </w:r>
            <w:proofErr w:type="spellStart"/>
            <w:r w:rsidRPr="00391DDB">
              <w:rPr>
                <w:rFonts w:ascii="Times New Roman" w:hAnsi="Times New Roman" w:cs="Times New Roman"/>
              </w:rPr>
              <w:t>Интер</w:t>
            </w:r>
            <w:proofErr w:type="spellEnd"/>
            <w:r w:rsidRPr="00391DDB">
              <w:rPr>
                <w:rFonts w:ascii="Times New Roman" w:hAnsi="Times New Roman" w:cs="Times New Roman"/>
              </w:rPr>
              <w:t xml:space="preserve"> РАО-</w:t>
            </w:r>
            <w:proofErr w:type="spellStart"/>
            <w:r w:rsidRPr="00391DDB">
              <w:rPr>
                <w:rFonts w:ascii="Times New Roman" w:hAnsi="Times New Roman" w:cs="Times New Roman"/>
              </w:rPr>
              <w:t>Электрогенерация</w:t>
            </w:r>
            <w:proofErr w:type="spellEnd"/>
            <w:r w:rsidRPr="00391DDB">
              <w:rPr>
                <w:rFonts w:ascii="Times New Roman" w:hAnsi="Times New Roman" w:cs="Times New Roman"/>
              </w:rPr>
              <w:t>»</w:t>
            </w:r>
          </w:p>
        </w:tc>
      </w:tr>
      <w:tr w:rsidR="00C7407A" w:rsidRPr="00391DDB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391DDB" w:rsidRDefault="00683D53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 w:rsidRPr="00391DDB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Место аварии: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391DDB" w:rsidRDefault="00ED6447" w:rsidP="00186816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 w:rsidRPr="00391DDB">
              <w:rPr>
                <w:rFonts w:ascii="Times New Roman" w:hAnsi="Times New Roman" w:cs="Times New Roman"/>
                <w:shd w:val="clear" w:color="auto" w:fill="FFFFFF"/>
              </w:rPr>
              <w:t>Калининградская область</w:t>
            </w:r>
          </w:p>
        </w:tc>
      </w:tr>
      <w:tr w:rsidR="00C7407A" w:rsidRPr="00C7407A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C7407A" w:rsidRDefault="00683D53">
            <w:pPr>
              <w:pStyle w:val="Standard"/>
              <w:rPr>
                <w:color w:val="auto"/>
              </w:rPr>
            </w:pPr>
            <w:r w:rsidRPr="00C7407A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Вид аварии: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D24" w:rsidRDefault="00941D24" w:rsidP="00914C2E">
            <w:pPr>
              <w:pStyle w:val="ConsPlusNonformat"/>
              <w:widowControl/>
              <w:tabs>
                <w:tab w:val="left" w:pos="142"/>
              </w:tabs>
              <w:ind w:right="139" w:firstLine="462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941D24">
              <w:rPr>
                <w:rFonts w:ascii="Liberation Serif" w:hAnsi="Liberation Serif" w:cs="Liberation Serif"/>
                <w:sz w:val="24"/>
                <w:szCs w:val="24"/>
              </w:rPr>
              <w:t xml:space="preserve">Аварийные отключения и (или) повреждения на двух и более объектах электроэнергетики электротехнического оборудования напряжением 110 </w:t>
            </w:r>
            <w:proofErr w:type="spellStart"/>
            <w:r w:rsidRPr="00941D24">
              <w:rPr>
                <w:rFonts w:ascii="Liberation Serif" w:hAnsi="Liberation Serif" w:cs="Liberation Serif"/>
                <w:sz w:val="24"/>
                <w:szCs w:val="24"/>
              </w:rPr>
              <w:t>кВ</w:t>
            </w:r>
            <w:proofErr w:type="spellEnd"/>
            <w:r w:rsidRPr="00941D24">
              <w:rPr>
                <w:rFonts w:ascii="Liberation Serif" w:hAnsi="Liberation Serif" w:cs="Liberation Serif"/>
                <w:sz w:val="24"/>
                <w:szCs w:val="24"/>
              </w:rPr>
              <w:t xml:space="preserve"> и выше, основного энергетического оборудования установленной генерирующей мощностью 25 МВт и более (5 МВт и более в технологически изолированной территориальной электроэнергетической системе), в результате которых произошло прекращение электроснабжения потребителей электрической энергии суммарной мощностью 100 МВт и более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proofErr w:type="gramEnd"/>
          </w:p>
          <w:p w:rsidR="00391DDB" w:rsidRPr="00776AFB" w:rsidRDefault="00941D24" w:rsidP="00914C2E">
            <w:pPr>
              <w:pStyle w:val="ConsPlusNonformat"/>
              <w:widowControl/>
              <w:tabs>
                <w:tab w:val="left" w:pos="142"/>
              </w:tabs>
              <w:ind w:right="139" w:firstLine="4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1D24">
              <w:rPr>
                <w:rFonts w:ascii="Liberation Serif" w:hAnsi="Liberation Serif" w:cs="Liberation Serif"/>
                <w:sz w:val="24"/>
                <w:szCs w:val="24"/>
              </w:rPr>
              <w:t>Аварийное отключение и (или) повреждение основного энергетического оборудования единичной установленной мощностью 25 МВт и более (в технологически изолированной территориальной электроэнергетической системе - 5 МВт и более) на электростанции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</w:tr>
      <w:tr w:rsidR="00C7407A" w:rsidRPr="00C7407A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C7407A" w:rsidRDefault="00683D53">
            <w:pPr>
              <w:pStyle w:val="TableContents"/>
              <w:rPr>
                <w:color w:val="auto"/>
              </w:rPr>
            </w:pPr>
            <w:r w:rsidRPr="00C7407A">
              <w:rPr>
                <w:rFonts w:ascii="Times New Roman" w:eastAsia="Times New Roman" w:hAnsi="Times New Roman" w:cs="Times New Roman"/>
                <w:color w:val="auto"/>
              </w:rPr>
              <w:t>К</w:t>
            </w:r>
            <w:r w:rsidRPr="00C7407A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раткое описание аварии:</w:t>
            </w:r>
          </w:p>
          <w:p w:rsidR="00963E95" w:rsidRPr="00C7407A" w:rsidRDefault="00963E9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D24" w:rsidRPr="00941D24" w:rsidRDefault="00941D24" w:rsidP="00941D24">
            <w:pPr>
              <w:pStyle w:val="af"/>
              <w:tabs>
                <w:tab w:val="left" w:pos="426"/>
                <w:tab w:val="left" w:pos="1276"/>
              </w:tabs>
              <w:spacing w:line="240" w:lineRule="auto"/>
              <w:ind w:left="0" w:firstLine="46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41D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14.06.2026 в 15:24 на Калининградской ТЭЦ-2 отключился Блок 1 в составе ПТ-10 (Г-10) и ГТУ-12 (Г-12) с суммарной генер</w:t>
            </w:r>
            <w:r w:rsidRPr="00941D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941D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цией 200 МВт, без потери собственных нужд.</w:t>
            </w:r>
            <w:proofErr w:type="gramEnd"/>
            <w:r w:rsidRPr="00941D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Г-12 отключился действием защиты по повышению температуры уходящих газов на выхлопе ГТУ-12 вследствие среза шпонки указателя положения входного направляющего аппарата (ВНА) ГТУ-12. ПТ-10 (Г-10) о</w:t>
            </w:r>
            <w:r w:rsidRPr="00941D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941D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ключилась действием защиты по факту отключения двух ГТУ.</w:t>
            </w:r>
          </w:p>
          <w:p w:rsidR="00941D24" w:rsidRDefault="00941D24" w:rsidP="00941D24">
            <w:pPr>
              <w:pStyle w:val="af"/>
              <w:tabs>
                <w:tab w:val="left" w:pos="426"/>
                <w:tab w:val="left" w:pos="1276"/>
              </w:tabs>
              <w:spacing w:line="240" w:lineRule="auto"/>
              <w:ind w:left="0" w:firstLine="4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D24">
              <w:rPr>
                <w:rFonts w:ascii="Times New Roman" w:hAnsi="Times New Roman"/>
                <w:sz w:val="24"/>
                <w:szCs w:val="24"/>
              </w:rPr>
              <w:t>В результате отключения генерирующего оборудования в энергосистеме Калининградской области возник дефицит активной мощности с кратковременным снижением значения частоты эле</w:t>
            </w:r>
            <w:r w:rsidRPr="00941D24">
              <w:rPr>
                <w:rFonts w:ascii="Times New Roman" w:hAnsi="Times New Roman"/>
                <w:sz w:val="24"/>
                <w:szCs w:val="24"/>
              </w:rPr>
              <w:t>к</w:t>
            </w:r>
            <w:r w:rsidRPr="00941D24">
              <w:rPr>
                <w:rFonts w:ascii="Times New Roman" w:hAnsi="Times New Roman"/>
                <w:sz w:val="24"/>
                <w:szCs w:val="24"/>
              </w:rPr>
              <w:t>трического тока до 48,5 Гц с последующим срабатыванием прот</w:t>
            </w:r>
            <w:r w:rsidRPr="00941D24">
              <w:rPr>
                <w:rFonts w:ascii="Times New Roman" w:hAnsi="Times New Roman"/>
                <w:sz w:val="24"/>
                <w:szCs w:val="24"/>
              </w:rPr>
              <w:t>и</w:t>
            </w:r>
            <w:r w:rsidRPr="00941D24">
              <w:rPr>
                <w:rFonts w:ascii="Times New Roman" w:hAnsi="Times New Roman"/>
                <w:sz w:val="24"/>
                <w:szCs w:val="24"/>
              </w:rPr>
              <w:t xml:space="preserve">воаварийной автоматики ЛАПНУ </w:t>
            </w:r>
            <w:proofErr w:type="spellStart"/>
            <w:r w:rsidRPr="00941D24">
              <w:rPr>
                <w:rFonts w:ascii="Times New Roman" w:hAnsi="Times New Roman"/>
                <w:sz w:val="24"/>
                <w:szCs w:val="24"/>
              </w:rPr>
              <w:t>Прегольской</w:t>
            </w:r>
            <w:proofErr w:type="spellEnd"/>
            <w:r w:rsidRPr="00941D24">
              <w:rPr>
                <w:rFonts w:ascii="Times New Roman" w:hAnsi="Times New Roman"/>
                <w:sz w:val="24"/>
                <w:szCs w:val="24"/>
              </w:rPr>
              <w:t xml:space="preserve"> ТЭС и АЧР. Объем </w:t>
            </w:r>
            <w:proofErr w:type="gramStart"/>
            <w:r w:rsidRPr="00941D24">
              <w:rPr>
                <w:rFonts w:ascii="Times New Roman" w:hAnsi="Times New Roman"/>
                <w:sz w:val="24"/>
                <w:szCs w:val="24"/>
              </w:rPr>
              <w:t xml:space="preserve">нагрузки, отключенной действием ЛАПНУ </w:t>
            </w:r>
            <w:proofErr w:type="spellStart"/>
            <w:r w:rsidRPr="00941D24">
              <w:rPr>
                <w:rFonts w:ascii="Times New Roman" w:hAnsi="Times New Roman"/>
                <w:sz w:val="24"/>
                <w:szCs w:val="24"/>
              </w:rPr>
              <w:t>Прегольской</w:t>
            </w:r>
            <w:proofErr w:type="spellEnd"/>
            <w:r w:rsidRPr="00941D24">
              <w:rPr>
                <w:rFonts w:ascii="Times New Roman" w:hAnsi="Times New Roman"/>
                <w:sz w:val="24"/>
                <w:szCs w:val="24"/>
              </w:rPr>
              <w:t xml:space="preserve"> ТЭС по факту отключения Г-12 Калининградской ТЭЦ-2 составил</w:t>
            </w:r>
            <w:proofErr w:type="gramEnd"/>
            <w:r w:rsidRPr="00941D24">
              <w:rPr>
                <w:rFonts w:ascii="Times New Roman" w:hAnsi="Times New Roman"/>
                <w:sz w:val="24"/>
                <w:szCs w:val="24"/>
              </w:rPr>
              <w:t xml:space="preserve"> 100 МВт. Объем нагрузки, отключенной действием АЧР вследствие о</w:t>
            </w:r>
            <w:r w:rsidRPr="00941D24">
              <w:rPr>
                <w:rFonts w:ascii="Times New Roman" w:hAnsi="Times New Roman"/>
                <w:sz w:val="24"/>
                <w:szCs w:val="24"/>
              </w:rPr>
              <w:t>т</w:t>
            </w:r>
            <w:r w:rsidRPr="00941D24">
              <w:rPr>
                <w:rFonts w:ascii="Times New Roman" w:hAnsi="Times New Roman"/>
                <w:sz w:val="24"/>
                <w:szCs w:val="24"/>
              </w:rPr>
              <w:t>ключения Г-10 Калининградской ТЭЦ-2, составил 36 МВт.</w:t>
            </w:r>
          </w:p>
          <w:p w:rsidR="000D72CD" w:rsidRPr="000D72CD" w:rsidRDefault="000D72CD" w:rsidP="00914C2E">
            <w:pPr>
              <w:pStyle w:val="af"/>
              <w:tabs>
                <w:tab w:val="left" w:pos="426"/>
                <w:tab w:val="left" w:pos="1276"/>
              </w:tabs>
              <w:spacing w:line="240" w:lineRule="auto"/>
              <w:ind w:left="0" w:firstLine="6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72CD">
              <w:rPr>
                <w:rFonts w:ascii="Times New Roman" w:hAnsi="Times New Roman"/>
                <w:sz w:val="24"/>
                <w:szCs w:val="24"/>
              </w:rPr>
              <w:t>Вследствие снижения частоты ГТУ-1 Маяковской ТЭС нагр</w:t>
            </w:r>
            <w:r w:rsidRPr="000D72CD">
              <w:rPr>
                <w:rFonts w:ascii="Times New Roman" w:hAnsi="Times New Roman"/>
                <w:sz w:val="24"/>
                <w:szCs w:val="24"/>
              </w:rPr>
              <w:t>у</w:t>
            </w:r>
            <w:r w:rsidRPr="000D72CD">
              <w:rPr>
                <w:rFonts w:ascii="Times New Roman" w:hAnsi="Times New Roman"/>
                <w:sz w:val="24"/>
                <w:szCs w:val="24"/>
              </w:rPr>
              <w:t>зилась с 43,7 МВт до 59 МВт, ГТУ-2 нагрузилась с 42,7 МВт до 60,7 МВт.</w:t>
            </w:r>
            <w:r w:rsidR="00914C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72CD">
              <w:rPr>
                <w:rFonts w:ascii="Times New Roman" w:hAnsi="Times New Roman"/>
                <w:sz w:val="24"/>
                <w:szCs w:val="24"/>
              </w:rPr>
              <w:t xml:space="preserve">Мгновенный </w:t>
            </w:r>
            <w:proofErr w:type="spellStart"/>
            <w:r w:rsidRPr="000D72CD">
              <w:rPr>
                <w:rFonts w:ascii="Times New Roman" w:hAnsi="Times New Roman"/>
                <w:sz w:val="24"/>
                <w:szCs w:val="24"/>
              </w:rPr>
              <w:t>наброс</w:t>
            </w:r>
            <w:proofErr w:type="spellEnd"/>
            <w:r w:rsidRPr="000D72CD">
              <w:rPr>
                <w:rFonts w:ascii="Times New Roman" w:hAnsi="Times New Roman"/>
                <w:sz w:val="24"/>
                <w:szCs w:val="24"/>
              </w:rPr>
              <w:t xml:space="preserve"> активной мощности на каждую ГТУ при этом составил больше допустимой величины 7 МВт.</w:t>
            </w:r>
          </w:p>
          <w:p w:rsidR="000D72CD" w:rsidRPr="000D72CD" w:rsidRDefault="000D72CD" w:rsidP="000D72CD">
            <w:pPr>
              <w:pStyle w:val="af"/>
              <w:tabs>
                <w:tab w:val="left" w:pos="426"/>
                <w:tab w:val="left" w:pos="1276"/>
              </w:tabs>
              <w:spacing w:line="240" w:lineRule="auto"/>
              <w:ind w:left="0" w:firstLine="604"/>
              <w:rPr>
                <w:rFonts w:ascii="Times New Roman" w:hAnsi="Times New Roman"/>
                <w:sz w:val="24"/>
                <w:szCs w:val="24"/>
              </w:rPr>
            </w:pPr>
            <w:r w:rsidRPr="000D72CD">
              <w:rPr>
                <w:rFonts w:ascii="Times New Roman" w:hAnsi="Times New Roman"/>
                <w:sz w:val="24"/>
                <w:szCs w:val="24"/>
              </w:rPr>
              <w:t>15:24 на Маяковской ТЭС отключилась ГТУ-2 с генерацией 31 МВт действием технологической защиты «Разброс температур на выхлопе сработала».</w:t>
            </w:r>
          </w:p>
          <w:p w:rsidR="00963E95" w:rsidRPr="0032192B" w:rsidRDefault="000D72CD" w:rsidP="00914C2E">
            <w:pPr>
              <w:pStyle w:val="af"/>
              <w:tabs>
                <w:tab w:val="left" w:pos="426"/>
                <w:tab w:val="left" w:pos="1276"/>
              </w:tabs>
              <w:spacing w:line="240" w:lineRule="auto"/>
              <w:ind w:left="0" w:firstLine="604"/>
              <w:jc w:val="both"/>
            </w:pPr>
            <w:r w:rsidRPr="000D72CD">
              <w:rPr>
                <w:rFonts w:ascii="Times New Roman" w:hAnsi="Times New Roman"/>
                <w:sz w:val="24"/>
                <w:szCs w:val="24"/>
              </w:rPr>
              <w:t>15:25 на Маяковской ТЭС отключилась ГТУ-1 с генерацией 36 МВт действием технологической защиты «ГТУ</w:t>
            </w:r>
            <w:proofErr w:type="gramStart"/>
            <w:r w:rsidRPr="000D72CD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0D72CD">
              <w:rPr>
                <w:rFonts w:ascii="Times New Roman" w:hAnsi="Times New Roman"/>
                <w:sz w:val="24"/>
                <w:szCs w:val="24"/>
              </w:rPr>
              <w:t>:L86TXT-</w:t>
            </w:r>
            <w:r w:rsidRPr="000D72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ALM_ВЫСОК Т ВЫХЛ АВАР </w:t>
            </w:r>
            <w:proofErr w:type="gramStart"/>
            <w:r w:rsidRPr="000D72CD">
              <w:rPr>
                <w:rFonts w:ascii="Times New Roman" w:hAnsi="Times New Roman"/>
                <w:sz w:val="24"/>
                <w:szCs w:val="24"/>
              </w:rPr>
              <w:t>ОТКЛ</w:t>
            </w:r>
            <w:proofErr w:type="gramEnd"/>
            <w:r w:rsidRPr="000D72CD">
              <w:rPr>
                <w:rFonts w:ascii="Times New Roman" w:hAnsi="Times New Roman"/>
                <w:sz w:val="24"/>
                <w:szCs w:val="24"/>
              </w:rPr>
              <w:t>», без потери СН.</w:t>
            </w:r>
          </w:p>
        </w:tc>
      </w:tr>
      <w:tr w:rsidR="00C7407A" w:rsidRPr="00C7407A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C7407A" w:rsidRDefault="00683D53">
            <w:pPr>
              <w:pStyle w:val="TableContents"/>
              <w:rPr>
                <w:color w:val="auto"/>
              </w:rPr>
            </w:pPr>
            <w:r w:rsidRPr="00C7407A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lastRenderedPageBreak/>
              <w:t>Последствия аварии:</w:t>
            </w:r>
          </w:p>
          <w:p w:rsidR="00963E95" w:rsidRPr="00C7407A" w:rsidRDefault="00963E95">
            <w:pPr>
              <w:pStyle w:val="TableContents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CD" w:rsidRDefault="000D72CD" w:rsidP="00914C2E">
            <w:pPr>
              <w:ind w:firstLine="462"/>
              <w:jc w:val="both"/>
              <w:rPr>
                <w:rFonts w:ascii="Times New Roman" w:hAnsi="Times New Roman" w:cs="Times New Roman"/>
              </w:rPr>
            </w:pPr>
            <w:r w:rsidRPr="000D72CD">
              <w:rPr>
                <w:rFonts w:ascii="Times New Roman" w:hAnsi="Times New Roman" w:cs="Times New Roman"/>
              </w:rPr>
              <w:t xml:space="preserve">В результате отключения генерирующего оборудования в энергосистеме Калининградской области возник дефицит активной мощности с кратковременным снижением значения частоты до 47,51 Гц. </w:t>
            </w:r>
          </w:p>
          <w:p w:rsidR="00963E95" w:rsidRPr="0032192B" w:rsidRDefault="000D72CD" w:rsidP="00914C2E">
            <w:pPr>
              <w:ind w:firstLine="462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0D72CD">
              <w:rPr>
                <w:rFonts w:ascii="Times New Roman" w:hAnsi="Times New Roman" w:cs="Times New Roman"/>
              </w:rPr>
              <w:t>Действием противоаварийной автоматики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72CD">
              <w:rPr>
                <w:rFonts w:ascii="Times New Roman" w:hAnsi="Times New Roman" w:cs="Times New Roman"/>
              </w:rPr>
              <w:t>произошло отключение потребителей в объеме 150 МВт</w:t>
            </w:r>
            <w:r>
              <w:rPr>
                <w:rFonts w:ascii="Times New Roman" w:hAnsi="Times New Roman" w:cs="Times New Roman"/>
              </w:rPr>
              <w:t>. С</w:t>
            </w:r>
            <w:r w:rsidRPr="000D72CD">
              <w:rPr>
                <w:rFonts w:ascii="Times New Roman" w:hAnsi="Times New Roman" w:cs="Times New Roman"/>
              </w:rPr>
              <w:t xml:space="preserve">уммарная (максимальная) величина мощности обесточенных </w:t>
            </w:r>
            <w:proofErr w:type="spellStart"/>
            <w:r w:rsidRPr="000D72CD">
              <w:rPr>
                <w:rFonts w:ascii="Times New Roman" w:hAnsi="Times New Roman" w:cs="Times New Roman"/>
              </w:rPr>
              <w:t>энергопринимающих</w:t>
            </w:r>
            <w:proofErr w:type="spellEnd"/>
            <w:r w:rsidRPr="000D72CD">
              <w:rPr>
                <w:rFonts w:ascii="Times New Roman" w:hAnsi="Times New Roman" w:cs="Times New Roman"/>
              </w:rPr>
              <w:t xml:space="preserve"> устройств потребителей электрической энергии - 253 МВт, с учетом снижения нагрузки собственных нужд ТЭС.</w:t>
            </w:r>
          </w:p>
        </w:tc>
      </w:tr>
      <w:tr w:rsidR="00C7407A" w:rsidRPr="00C7407A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C7407A" w:rsidRDefault="00683D53">
            <w:pPr>
              <w:pStyle w:val="TableContents"/>
              <w:rPr>
                <w:color w:val="auto"/>
              </w:rPr>
            </w:pPr>
            <w:r w:rsidRPr="00C7407A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1. Технические причины аварии:</w:t>
            </w:r>
          </w:p>
          <w:p w:rsidR="00963E95" w:rsidRPr="00C7407A" w:rsidRDefault="00963E95">
            <w:pPr>
              <w:pStyle w:val="TableContents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2CD" w:rsidRDefault="005D3C5F" w:rsidP="000D72CD">
            <w:pPr>
              <w:pStyle w:val="af"/>
              <w:tabs>
                <w:tab w:val="left" w:pos="426"/>
                <w:tab w:val="left" w:pos="1276"/>
              </w:tabs>
              <w:spacing w:line="240" w:lineRule="auto"/>
              <w:ind w:left="0" w:firstLine="4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C5F">
              <w:rPr>
                <w:rFonts w:ascii="Times New Roman" w:hAnsi="Times New Roman"/>
                <w:sz w:val="24"/>
                <w:szCs w:val="24"/>
              </w:rPr>
              <w:t>Повреждение (срез) шпонки указателя положения входного направляющего аппарата (ВНА) на Г-12 Калининградской ТЭЦ-2.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72CD" w:rsidRPr="000D72CD">
              <w:rPr>
                <w:rFonts w:ascii="Times New Roman" w:hAnsi="Times New Roman"/>
                <w:sz w:val="24"/>
                <w:szCs w:val="24"/>
              </w:rPr>
              <w:t xml:space="preserve">Конструктивное расположение </w:t>
            </w:r>
            <w:proofErr w:type="gramStart"/>
            <w:r w:rsidR="000D72CD" w:rsidRPr="000D72CD">
              <w:rPr>
                <w:rFonts w:ascii="Times New Roman" w:hAnsi="Times New Roman"/>
                <w:sz w:val="24"/>
                <w:szCs w:val="24"/>
              </w:rPr>
              <w:t>места установки датчика узла п</w:t>
            </w:r>
            <w:r w:rsidR="000D72CD" w:rsidRPr="000D72CD">
              <w:rPr>
                <w:rFonts w:ascii="Times New Roman" w:hAnsi="Times New Roman"/>
                <w:sz w:val="24"/>
                <w:szCs w:val="24"/>
              </w:rPr>
              <w:t>о</w:t>
            </w:r>
            <w:r w:rsidR="000D72CD" w:rsidRPr="000D72CD">
              <w:rPr>
                <w:rFonts w:ascii="Times New Roman" w:hAnsi="Times New Roman"/>
                <w:sz w:val="24"/>
                <w:szCs w:val="24"/>
              </w:rPr>
              <w:t>ложения</w:t>
            </w:r>
            <w:proofErr w:type="gramEnd"/>
            <w:r w:rsidR="000D72CD" w:rsidRPr="000D72CD">
              <w:rPr>
                <w:rFonts w:ascii="Times New Roman" w:hAnsi="Times New Roman"/>
                <w:sz w:val="24"/>
                <w:szCs w:val="24"/>
              </w:rPr>
              <w:t xml:space="preserve"> ВНА, не позволяет производить контроль состояния места соединения ВНА с датчиком указателя положения. Осмотр данного узла возможен  только при снятии датчика указателя положения.</w:t>
            </w:r>
          </w:p>
          <w:p w:rsidR="00776AFB" w:rsidRPr="0032192B" w:rsidRDefault="005D3C5F" w:rsidP="005D3C5F">
            <w:pPr>
              <w:pStyle w:val="af"/>
              <w:tabs>
                <w:tab w:val="left" w:pos="426"/>
                <w:tab w:val="left" w:pos="1276"/>
              </w:tabs>
              <w:spacing w:line="240" w:lineRule="auto"/>
              <w:ind w:left="0" w:firstLine="462"/>
              <w:jc w:val="both"/>
              <w:rPr>
                <w:rFonts w:ascii="Times New Roman" w:hAnsi="Times New Roman"/>
              </w:rPr>
            </w:pPr>
            <w:r w:rsidRPr="005D3C5F">
              <w:rPr>
                <w:rFonts w:ascii="Times New Roman" w:hAnsi="Times New Roman"/>
                <w:bCs/>
                <w:sz w:val="24"/>
                <w:szCs w:val="24"/>
              </w:rPr>
              <w:t xml:space="preserve">Отключение </w:t>
            </w:r>
            <w:r w:rsidRPr="005D3C5F">
              <w:rPr>
                <w:rFonts w:ascii="Times New Roman" w:hAnsi="Times New Roman"/>
                <w:sz w:val="24"/>
                <w:szCs w:val="24"/>
              </w:rPr>
              <w:t>Блока 1 и Блока 2 Маяковской ТЭС д</w:t>
            </w:r>
            <w:r w:rsidRPr="005D3C5F">
              <w:rPr>
                <w:rFonts w:ascii="Times New Roman" w:hAnsi="Times New Roman"/>
                <w:bCs/>
                <w:sz w:val="24"/>
                <w:szCs w:val="24"/>
              </w:rPr>
              <w:t>ействием технологических защит по причине избыточной реакции перви</w:t>
            </w:r>
            <w:r w:rsidRPr="005D3C5F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r w:rsidRPr="005D3C5F">
              <w:rPr>
                <w:rFonts w:ascii="Times New Roman" w:hAnsi="Times New Roman"/>
                <w:bCs/>
                <w:sz w:val="24"/>
                <w:szCs w:val="24"/>
              </w:rPr>
              <w:t>ных регуляторов ГТУ на возмущение по частоте во внешней сети.</w:t>
            </w:r>
            <w:r w:rsidR="00D37989">
              <w:rPr>
                <w:rFonts w:ascii="Liberation Serif" w:hAnsi="Liberation Serif" w:cs="Liberation Serif"/>
              </w:rPr>
              <w:t xml:space="preserve"> </w:t>
            </w:r>
          </w:p>
        </w:tc>
      </w:tr>
      <w:tr w:rsidR="00C7407A" w:rsidRPr="00C7407A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C7407A" w:rsidRDefault="00683D53">
            <w:pPr>
              <w:pStyle w:val="TableContents"/>
              <w:rPr>
                <w:color w:val="auto"/>
              </w:rPr>
            </w:pPr>
            <w:r w:rsidRPr="00C7407A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2. Организационные </w:t>
            </w:r>
            <w:r w:rsidR="001C73DF" w:rsidRPr="00C7407A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причины аварии:</w:t>
            </w:r>
          </w:p>
          <w:p w:rsidR="00963E95" w:rsidRPr="00C7407A" w:rsidRDefault="00963E95">
            <w:pPr>
              <w:pStyle w:val="TableContents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67DA" w:rsidRPr="00927637" w:rsidRDefault="00AE4E75" w:rsidP="002F28A2">
            <w:pPr>
              <w:pStyle w:val="2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E4E75">
              <w:rPr>
                <w:rFonts w:ascii="Times New Roman" w:hAnsi="Times New Roman"/>
                <w:sz w:val="24"/>
                <w:szCs w:val="24"/>
              </w:rPr>
              <w:t>Недостаток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3.4.13.1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bookmarkStart w:id="0" w:name="_GoBack"/>
            <w:bookmarkEnd w:id="0"/>
          </w:p>
        </w:tc>
      </w:tr>
      <w:tr w:rsidR="00C7407A" w:rsidRPr="00C7407A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C7407A" w:rsidRDefault="00683D53">
            <w:pPr>
              <w:pStyle w:val="TableContents"/>
              <w:rPr>
                <w:color w:val="auto"/>
              </w:rPr>
            </w:pPr>
            <w:r w:rsidRPr="00C7407A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3. Технические мероприятия:</w:t>
            </w:r>
          </w:p>
          <w:p w:rsidR="00963E95" w:rsidRPr="00C7407A" w:rsidRDefault="00963E95">
            <w:pPr>
              <w:pStyle w:val="TableContents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FD8" w:rsidRPr="005A3FD8" w:rsidRDefault="002B116A" w:rsidP="005C70A5">
            <w:pPr>
              <w:pStyle w:val="Standard"/>
              <w:numPr>
                <w:ilvl w:val="1"/>
                <w:numId w:val="5"/>
              </w:numPr>
              <w:tabs>
                <w:tab w:val="left" w:pos="604"/>
                <w:tab w:val="left" w:pos="1029"/>
              </w:tabs>
              <w:jc w:val="both"/>
              <w:rPr>
                <w:rFonts w:ascii="Times New Roman" w:hAnsi="Times New Roman"/>
              </w:rPr>
            </w:pPr>
            <w:r w:rsidRPr="002B116A">
              <w:rPr>
                <w:rFonts w:ascii="Times New Roman" w:hAnsi="Times New Roman"/>
              </w:rPr>
              <w:t>Разработать необходимые корректировки алгоритмов работы САУ ГТУ-1 и САУ ГТУ-2 Маяковской ТЭС, ограничивающих  максимальную скорость набора/снижения нагрузки ГТУ Маяковской ТЭС при отклонениях частот.</w:t>
            </w:r>
          </w:p>
          <w:p w:rsidR="002B116A" w:rsidRDefault="002B116A" w:rsidP="005C70A5">
            <w:pPr>
              <w:pStyle w:val="Standard"/>
              <w:numPr>
                <w:ilvl w:val="1"/>
                <w:numId w:val="5"/>
              </w:numPr>
              <w:tabs>
                <w:tab w:val="left" w:pos="604"/>
                <w:tab w:val="left" w:pos="1029"/>
              </w:tabs>
              <w:jc w:val="both"/>
              <w:rPr>
                <w:rFonts w:ascii="Times New Roman" w:hAnsi="Times New Roman"/>
              </w:rPr>
            </w:pPr>
            <w:r w:rsidRPr="002B116A">
              <w:rPr>
                <w:rFonts w:ascii="Times New Roman" w:hAnsi="Times New Roman"/>
              </w:rPr>
              <w:t>Выполнить установку версий алгоритмов работы САУ ГТУ-1 и САУ ГТУ-2 Маяковской ТЭС, скорректированных по п.1</w:t>
            </w:r>
          </w:p>
          <w:p w:rsidR="005A3FD8" w:rsidRPr="005A3FD8" w:rsidRDefault="005A3FD8" w:rsidP="005C70A5">
            <w:pPr>
              <w:pStyle w:val="Standard"/>
              <w:numPr>
                <w:ilvl w:val="1"/>
                <w:numId w:val="5"/>
              </w:numPr>
              <w:tabs>
                <w:tab w:val="left" w:pos="604"/>
                <w:tab w:val="left" w:pos="1029"/>
              </w:tabs>
              <w:jc w:val="both"/>
              <w:rPr>
                <w:rFonts w:ascii="Times New Roman" w:hAnsi="Times New Roman"/>
              </w:rPr>
            </w:pPr>
            <w:r w:rsidRPr="005A3FD8">
              <w:rPr>
                <w:rFonts w:ascii="Times New Roman" w:hAnsi="Times New Roman"/>
              </w:rPr>
              <w:t xml:space="preserve"> </w:t>
            </w:r>
            <w:r w:rsidR="002B116A" w:rsidRPr="002B116A">
              <w:rPr>
                <w:rFonts w:ascii="Times New Roman" w:hAnsi="Times New Roman"/>
              </w:rPr>
              <w:t>Провести натурные испытания по утвержденной по п.3 программе при работе ГТУ-1 и ГТУ-2 Маяковской ТЭС в составе энергосистемы Калининградской области.</w:t>
            </w:r>
          </w:p>
          <w:p w:rsidR="005A3FD8" w:rsidRDefault="002B116A" w:rsidP="005C70A5">
            <w:pPr>
              <w:pStyle w:val="Standard"/>
              <w:numPr>
                <w:ilvl w:val="1"/>
                <w:numId w:val="5"/>
              </w:numPr>
              <w:tabs>
                <w:tab w:val="left" w:pos="604"/>
                <w:tab w:val="left" w:pos="1029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2B116A">
              <w:rPr>
                <w:rFonts w:ascii="Times New Roman" w:eastAsia="Times New Roman" w:hAnsi="Times New Roman" w:cs="Times New Roman"/>
                <w:color w:val="auto"/>
              </w:rPr>
              <w:t xml:space="preserve">Разработать необходимые корректировки алгоритмов работы САУ ГТУ </w:t>
            </w:r>
            <w:proofErr w:type="spellStart"/>
            <w:r w:rsidRPr="002B116A">
              <w:rPr>
                <w:rFonts w:ascii="Times New Roman" w:eastAsia="Times New Roman" w:hAnsi="Times New Roman" w:cs="Times New Roman"/>
                <w:color w:val="auto"/>
              </w:rPr>
              <w:t>Прегольской</w:t>
            </w:r>
            <w:proofErr w:type="spellEnd"/>
            <w:r w:rsidRPr="002B116A">
              <w:rPr>
                <w:rFonts w:ascii="Times New Roman" w:eastAsia="Times New Roman" w:hAnsi="Times New Roman" w:cs="Times New Roman"/>
                <w:color w:val="auto"/>
              </w:rPr>
              <w:t xml:space="preserve"> ТЭС в части корректного учета температуры газов за ГТУ.</w:t>
            </w:r>
          </w:p>
          <w:p w:rsidR="002B116A" w:rsidRDefault="002B116A" w:rsidP="005C70A5">
            <w:pPr>
              <w:pStyle w:val="Standard"/>
              <w:numPr>
                <w:ilvl w:val="1"/>
                <w:numId w:val="5"/>
              </w:numPr>
              <w:tabs>
                <w:tab w:val="left" w:pos="604"/>
                <w:tab w:val="left" w:pos="1029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2B116A">
              <w:rPr>
                <w:rFonts w:ascii="Times New Roman" w:eastAsia="Times New Roman" w:hAnsi="Times New Roman" w:cs="Times New Roman"/>
                <w:color w:val="auto"/>
              </w:rPr>
              <w:t xml:space="preserve">Выполнить установку версии алгоритмов работы САУ ГТУ </w:t>
            </w:r>
            <w:proofErr w:type="spellStart"/>
            <w:r w:rsidRPr="002B116A">
              <w:rPr>
                <w:rFonts w:ascii="Times New Roman" w:eastAsia="Times New Roman" w:hAnsi="Times New Roman" w:cs="Times New Roman"/>
                <w:color w:val="auto"/>
              </w:rPr>
              <w:t>Прегольской</w:t>
            </w:r>
            <w:proofErr w:type="spellEnd"/>
            <w:r w:rsidRPr="002B116A">
              <w:rPr>
                <w:rFonts w:ascii="Times New Roman" w:eastAsia="Times New Roman" w:hAnsi="Times New Roman" w:cs="Times New Roman"/>
                <w:color w:val="auto"/>
              </w:rPr>
              <w:t xml:space="preserve"> ТЭС, скорректированных по п.5, на ГТ-41 </w:t>
            </w:r>
            <w:proofErr w:type="spellStart"/>
            <w:r w:rsidRPr="002B116A">
              <w:rPr>
                <w:rFonts w:ascii="Times New Roman" w:eastAsia="Times New Roman" w:hAnsi="Times New Roman" w:cs="Times New Roman"/>
                <w:color w:val="auto"/>
              </w:rPr>
              <w:t>Прегольской</w:t>
            </w:r>
            <w:proofErr w:type="spellEnd"/>
            <w:r w:rsidRPr="002B116A">
              <w:rPr>
                <w:rFonts w:ascii="Times New Roman" w:eastAsia="Times New Roman" w:hAnsi="Times New Roman" w:cs="Times New Roman"/>
                <w:color w:val="auto"/>
              </w:rPr>
              <w:t xml:space="preserve"> ТЭС.</w:t>
            </w:r>
          </w:p>
          <w:p w:rsidR="002B116A" w:rsidRDefault="002B116A" w:rsidP="005C70A5">
            <w:pPr>
              <w:pStyle w:val="Standard"/>
              <w:numPr>
                <w:ilvl w:val="1"/>
                <w:numId w:val="5"/>
              </w:numPr>
              <w:tabs>
                <w:tab w:val="left" w:pos="604"/>
                <w:tab w:val="left" w:pos="1029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2B116A">
              <w:rPr>
                <w:rFonts w:ascii="Times New Roman" w:eastAsia="Times New Roman" w:hAnsi="Times New Roman" w:cs="Times New Roman"/>
                <w:color w:val="auto"/>
              </w:rPr>
              <w:t xml:space="preserve">Провести испытания по утвержденной согласно п.7 программе при работе ГТ-41 </w:t>
            </w:r>
            <w:proofErr w:type="spellStart"/>
            <w:r w:rsidRPr="002B116A">
              <w:rPr>
                <w:rFonts w:ascii="Times New Roman" w:eastAsia="Times New Roman" w:hAnsi="Times New Roman" w:cs="Times New Roman"/>
                <w:color w:val="auto"/>
              </w:rPr>
              <w:t>Прегольской</w:t>
            </w:r>
            <w:proofErr w:type="spellEnd"/>
            <w:r w:rsidRPr="002B116A">
              <w:rPr>
                <w:rFonts w:ascii="Times New Roman" w:eastAsia="Times New Roman" w:hAnsi="Times New Roman" w:cs="Times New Roman"/>
                <w:color w:val="auto"/>
              </w:rPr>
              <w:t xml:space="preserve"> ТЭС в составе энергосистемы Калининградской области</w:t>
            </w:r>
          </w:p>
          <w:p w:rsidR="002B116A" w:rsidRDefault="002B116A" w:rsidP="005C70A5">
            <w:pPr>
              <w:pStyle w:val="Standard"/>
              <w:numPr>
                <w:ilvl w:val="1"/>
                <w:numId w:val="5"/>
              </w:numPr>
              <w:tabs>
                <w:tab w:val="left" w:pos="604"/>
                <w:tab w:val="left" w:pos="1029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2B116A">
              <w:rPr>
                <w:rFonts w:ascii="Times New Roman" w:eastAsia="Times New Roman" w:hAnsi="Times New Roman" w:cs="Times New Roman"/>
                <w:color w:val="auto"/>
              </w:rPr>
              <w:t xml:space="preserve">По результатам реализации п.1-8 Противоаварийных мероприятий, выполнить корректировки алгоритмов работы САУ ГТУ Маяковской, </w:t>
            </w:r>
            <w:proofErr w:type="spellStart"/>
            <w:r w:rsidRPr="002B116A">
              <w:rPr>
                <w:rFonts w:ascii="Times New Roman" w:eastAsia="Times New Roman" w:hAnsi="Times New Roman" w:cs="Times New Roman"/>
                <w:color w:val="auto"/>
              </w:rPr>
              <w:t>Талаховской</w:t>
            </w:r>
            <w:proofErr w:type="spellEnd"/>
            <w:r w:rsidRPr="002B116A">
              <w:rPr>
                <w:rFonts w:ascii="Times New Roman" w:eastAsia="Times New Roman" w:hAnsi="Times New Roman" w:cs="Times New Roman"/>
                <w:color w:val="auto"/>
              </w:rPr>
              <w:t xml:space="preserve"> и </w:t>
            </w:r>
            <w:proofErr w:type="spellStart"/>
            <w:r w:rsidRPr="002B116A">
              <w:rPr>
                <w:rFonts w:ascii="Times New Roman" w:eastAsia="Times New Roman" w:hAnsi="Times New Roman" w:cs="Times New Roman"/>
                <w:color w:val="auto"/>
              </w:rPr>
              <w:t>Прегольской</w:t>
            </w:r>
            <w:proofErr w:type="spellEnd"/>
            <w:r w:rsidRPr="002B116A">
              <w:rPr>
                <w:rFonts w:ascii="Times New Roman" w:eastAsia="Times New Roman" w:hAnsi="Times New Roman" w:cs="Times New Roman"/>
                <w:color w:val="auto"/>
              </w:rPr>
              <w:t xml:space="preserve"> ТЭС для недопущения отключения ГТУ при изменениях частоты в энергосистеме.</w:t>
            </w:r>
          </w:p>
          <w:p w:rsidR="00776AFB" w:rsidRPr="0032192B" w:rsidRDefault="002B116A" w:rsidP="002B116A">
            <w:pPr>
              <w:pStyle w:val="Standard"/>
              <w:numPr>
                <w:ilvl w:val="1"/>
                <w:numId w:val="5"/>
              </w:numPr>
              <w:tabs>
                <w:tab w:val="left" w:pos="604"/>
                <w:tab w:val="left" w:pos="1029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2B116A">
              <w:rPr>
                <w:rFonts w:ascii="Times New Roman" w:eastAsia="Times New Roman" w:hAnsi="Times New Roman" w:cs="Times New Roman"/>
                <w:color w:val="auto"/>
              </w:rPr>
              <w:t xml:space="preserve">Произвести замену штифтов указателей положения  входных направляющих аппаратов (УП ВНА) на  газовых турбинах ГТУ-11, 21 и 22 </w:t>
            </w:r>
            <w:proofErr w:type="gramStart"/>
            <w:r w:rsidRPr="002B116A">
              <w:rPr>
                <w:rFonts w:ascii="Times New Roman" w:eastAsia="Times New Roman" w:hAnsi="Times New Roman" w:cs="Times New Roman"/>
                <w:color w:val="auto"/>
              </w:rPr>
              <w:t>Калининградской</w:t>
            </w:r>
            <w:proofErr w:type="gramEnd"/>
            <w:r w:rsidRPr="002B116A">
              <w:rPr>
                <w:rFonts w:ascii="Times New Roman" w:eastAsia="Times New Roman" w:hAnsi="Times New Roman" w:cs="Times New Roman"/>
                <w:color w:val="auto"/>
              </w:rPr>
              <w:t xml:space="preserve"> ТЭЦ-2.</w:t>
            </w:r>
          </w:p>
        </w:tc>
      </w:tr>
      <w:tr w:rsidR="003A30A1" w:rsidRPr="00C7407A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30A1" w:rsidRPr="003A30A1" w:rsidRDefault="003A30A1" w:rsidP="003A30A1">
            <w:pPr>
              <w:pStyle w:val="TableContents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3A30A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4. Организационные </w:t>
            </w:r>
            <w:r w:rsidRPr="003A30A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lastRenderedPageBreak/>
              <w:t>мероприятия:</w:t>
            </w:r>
          </w:p>
          <w:p w:rsidR="003A30A1" w:rsidRPr="00C7407A" w:rsidRDefault="003A30A1">
            <w:pPr>
              <w:pStyle w:val="TableContents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16A" w:rsidRDefault="002B116A" w:rsidP="005C70A5">
            <w:pPr>
              <w:pStyle w:val="Standard"/>
              <w:tabs>
                <w:tab w:val="left" w:pos="0"/>
                <w:tab w:val="left" w:pos="462"/>
              </w:tabs>
              <w:ind w:left="37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 xml:space="preserve">4.1. </w:t>
            </w:r>
            <w:r w:rsidRPr="002B116A">
              <w:rPr>
                <w:rFonts w:ascii="Liberation Serif" w:hAnsi="Liberation Serif" w:cs="Liberation Serif"/>
              </w:rPr>
              <w:t xml:space="preserve">Разработать, согласовать с Филиалом АО «СО ЕЭС» </w:t>
            </w:r>
            <w:r w:rsidRPr="002B116A">
              <w:rPr>
                <w:rFonts w:ascii="Liberation Serif" w:hAnsi="Liberation Serif" w:cs="Liberation Serif"/>
              </w:rPr>
              <w:lastRenderedPageBreak/>
              <w:t>Балтийское РДУ и утвердить программу проведения натурных испытаний по проверке скорректированных по п.1 алгоритмов работы САУ ГТУ-1 и САУ ГТУ-2 Маяковской ТЭС, предусматривающую нанесение имитационных возмущений по отклонениям частоты на входе в САУ.</w:t>
            </w:r>
          </w:p>
          <w:p w:rsidR="002B116A" w:rsidRDefault="002B116A" w:rsidP="005C70A5">
            <w:pPr>
              <w:pStyle w:val="Standard"/>
              <w:tabs>
                <w:tab w:val="left" w:pos="0"/>
                <w:tab w:val="left" w:pos="462"/>
              </w:tabs>
              <w:ind w:left="37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4.2. </w:t>
            </w:r>
            <w:r w:rsidRPr="002B116A">
              <w:rPr>
                <w:rFonts w:ascii="Liberation Serif" w:hAnsi="Liberation Serif" w:cs="Liberation Serif"/>
              </w:rPr>
              <w:t xml:space="preserve">Разработать, согласовать с Филиалом АО «СО ЕЭС» Балтийское РДУ и утвердить программу проведения натурных испытаний по проверке скорректированных по п.5 алгоритмов работы САУ ГТУ ГТ-41 </w:t>
            </w:r>
            <w:proofErr w:type="spellStart"/>
            <w:r w:rsidRPr="002B116A">
              <w:rPr>
                <w:rFonts w:ascii="Liberation Serif" w:hAnsi="Liberation Serif" w:cs="Liberation Serif"/>
              </w:rPr>
              <w:t>Прегольской</w:t>
            </w:r>
            <w:proofErr w:type="spellEnd"/>
            <w:r w:rsidRPr="002B116A">
              <w:rPr>
                <w:rFonts w:ascii="Liberation Serif" w:hAnsi="Liberation Serif" w:cs="Liberation Serif"/>
              </w:rPr>
              <w:t xml:space="preserve"> ТЭС, предусматривающую нанесение имитационных возмущений по отклонениям частоты на входе в САУ.</w:t>
            </w:r>
          </w:p>
          <w:p w:rsidR="002B116A" w:rsidRDefault="002B116A" w:rsidP="005C70A5">
            <w:pPr>
              <w:pStyle w:val="Standard"/>
              <w:tabs>
                <w:tab w:val="left" w:pos="0"/>
                <w:tab w:val="left" w:pos="462"/>
              </w:tabs>
              <w:ind w:left="37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4.3. </w:t>
            </w:r>
            <w:proofErr w:type="gramStart"/>
            <w:r w:rsidRPr="002B116A">
              <w:rPr>
                <w:rFonts w:ascii="Liberation Serif" w:hAnsi="Liberation Serif" w:cs="Liberation Serif"/>
              </w:rPr>
              <w:t>Получить от ООО «Современные технологии газовых турбин» сервисный бюллетень (циркуляр) по объёмам ремонтных воздействиях на узел датчика положения ВНА включающий в себя диагностику и превентивную замену штифта при плановых инспекциях ГТУ Калининградской ТЭЦ-2 в соответствии с утверждёнными годовыми графиками ремонтов основного оборудования.</w:t>
            </w:r>
            <w:proofErr w:type="gramEnd"/>
          </w:p>
          <w:p w:rsidR="002B116A" w:rsidRDefault="002B116A" w:rsidP="005C70A5">
            <w:pPr>
              <w:pStyle w:val="Standard"/>
              <w:tabs>
                <w:tab w:val="left" w:pos="0"/>
                <w:tab w:val="left" w:pos="462"/>
              </w:tabs>
              <w:ind w:left="37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4.4. </w:t>
            </w:r>
            <w:r w:rsidRPr="002B116A">
              <w:rPr>
                <w:rFonts w:ascii="Liberation Serif" w:hAnsi="Liberation Serif" w:cs="Liberation Serif"/>
              </w:rPr>
              <w:t>Направить запрос в ООО «Современные технологии газовых турбин» в части доработки узла соединения указателя положения (УП) и входного направляющего аппарата  (ВНА) на газовых турбинах для повышения надежности.</w:t>
            </w:r>
          </w:p>
          <w:p w:rsidR="005B01C6" w:rsidRPr="0032192B" w:rsidRDefault="002B116A" w:rsidP="002B116A">
            <w:pPr>
              <w:pStyle w:val="Standard"/>
              <w:tabs>
                <w:tab w:val="left" w:pos="0"/>
                <w:tab w:val="left" w:pos="462"/>
              </w:tabs>
              <w:ind w:left="37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Liberation Serif" w:hAnsi="Liberation Serif" w:cs="Liberation Serif"/>
              </w:rPr>
              <w:t xml:space="preserve">4.5. </w:t>
            </w:r>
            <w:r w:rsidRPr="002B116A">
              <w:rPr>
                <w:rFonts w:ascii="Liberation Serif" w:hAnsi="Liberation Serif" w:cs="Liberation Serif"/>
              </w:rPr>
              <w:t>Рассмотреть на техническом  совете вопрос о возможности реализации аварийной сигнализации «ошибка ВНА» при выявлении разницы между заданием регулятору ВНА и указателем положения ВНА при нахождении регулятора в автоматическом режиме для ГТУ-11,12,21,22 Калининградская ТЭЦ-2.</w:t>
            </w:r>
          </w:p>
        </w:tc>
      </w:tr>
      <w:tr w:rsidR="00C7407A" w:rsidRPr="00C7407A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C7407A" w:rsidRDefault="003A30A1">
            <w:pPr>
              <w:pStyle w:val="TableContents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lastRenderedPageBreak/>
              <w:t>5</w:t>
            </w:r>
            <w:r w:rsidR="00683D53" w:rsidRPr="00C7407A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. Извлеченные уроки: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F1" w:rsidRPr="003F6D5F" w:rsidRDefault="0088674D" w:rsidP="005C70A5">
            <w:pPr>
              <w:pStyle w:val="Standard"/>
              <w:numPr>
                <w:ilvl w:val="1"/>
                <w:numId w:val="8"/>
              </w:numPr>
              <w:tabs>
                <w:tab w:val="left" w:pos="0"/>
                <w:tab w:val="left" w:pos="37"/>
                <w:tab w:val="left" w:pos="604"/>
              </w:tabs>
              <w:ind w:left="37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88674D">
              <w:rPr>
                <w:rFonts w:ascii="Times New Roman" w:hAnsi="Times New Roman"/>
              </w:rPr>
              <w:t>амен</w:t>
            </w:r>
            <w:r>
              <w:rPr>
                <w:rFonts w:ascii="Times New Roman" w:hAnsi="Times New Roman"/>
              </w:rPr>
              <w:t>а</w:t>
            </w:r>
            <w:r w:rsidRPr="0088674D">
              <w:rPr>
                <w:rFonts w:ascii="Times New Roman" w:hAnsi="Times New Roman"/>
              </w:rPr>
              <w:t xml:space="preserve"> штифтов указателей положения  входных направляющих аппаратов (УП ВНА) на  газовых турбинах ГТУ-11, 21 и 22 </w:t>
            </w:r>
            <w:proofErr w:type="gramStart"/>
            <w:r w:rsidRPr="0088674D">
              <w:rPr>
                <w:rFonts w:ascii="Times New Roman" w:hAnsi="Times New Roman"/>
              </w:rPr>
              <w:t>Калининградской</w:t>
            </w:r>
            <w:proofErr w:type="gramEnd"/>
            <w:r w:rsidRPr="0088674D">
              <w:rPr>
                <w:rFonts w:ascii="Times New Roman" w:hAnsi="Times New Roman"/>
              </w:rPr>
              <w:t xml:space="preserve"> ТЭЦ-2.</w:t>
            </w:r>
          </w:p>
          <w:p w:rsidR="002B116A" w:rsidRDefault="002B116A" w:rsidP="002B116A">
            <w:pPr>
              <w:pStyle w:val="Standard"/>
              <w:numPr>
                <w:ilvl w:val="1"/>
                <w:numId w:val="8"/>
              </w:numPr>
              <w:tabs>
                <w:tab w:val="left" w:pos="0"/>
                <w:tab w:val="left" w:pos="462"/>
              </w:tabs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 </w:t>
            </w:r>
            <w:r w:rsidR="006D2166" w:rsidRPr="003F6D5F">
              <w:rPr>
                <w:rFonts w:ascii="Liberation Serif" w:hAnsi="Liberation Serif" w:cs="Liberation Serif"/>
              </w:rPr>
              <w:t xml:space="preserve">Организация взаимодействия с </w:t>
            </w:r>
            <w:r w:rsidRPr="002B116A">
              <w:rPr>
                <w:rFonts w:ascii="Liberation Serif" w:hAnsi="Liberation Serif" w:cs="Liberation Serif"/>
              </w:rPr>
              <w:t>ООО «Современные технологии газовых турбин» в части доработки узла соединения указателя положения (УП) и входного направляющего аппарата  (ВНА) на газовых турбинах для повышения надежности.</w:t>
            </w:r>
          </w:p>
          <w:p w:rsidR="00963E95" w:rsidRPr="007318A6" w:rsidRDefault="002B116A" w:rsidP="002B116A">
            <w:pPr>
              <w:pStyle w:val="Standard"/>
              <w:numPr>
                <w:ilvl w:val="1"/>
                <w:numId w:val="8"/>
              </w:numPr>
              <w:tabs>
                <w:tab w:val="left" w:pos="0"/>
                <w:tab w:val="left" w:pos="462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Реализация </w:t>
            </w:r>
            <w:r w:rsidRPr="002B116A">
              <w:rPr>
                <w:rFonts w:ascii="Times New Roman" w:eastAsia="Times New Roman" w:hAnsi="Times New Roman" w:cs="Times New Roman"/>
                <w:color w:val="auto"/>
              </w:rPr>
              <w:t>аварийной сигнализации «ошибка ВНА» при выявлении разницы между заданием регулятору ВНА и указателем положения ВНА при нахождении регулятора в автоматическом режиме для ГТУ-11,12,21,22 Калининградская ТЭЦ-2.</w:t>
            </w:r>
          </w:p>
        </w:tc>
      </w:tr>
      <w:tr w:rsidR="00C7407A" w:rsidRPr="00C7407A" w:rsidTr="003A30A1">
        <w:trPr>
          <w:trHeight w:val="6661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Pr="00C7407A" w:rsidRDefault="003A30A1">
            <w:pPr>
              <w:pStyle w:val="TableContents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lastRenderedPageBreak/>
              <w:t>6</w:t>
            </w:r>
            <w:r w:rsidR="00683D53" w:rsidRPr="00C7407A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. Фото места происшествия.</w:t>
            </w:r>
          </w:p>
          <w:p w:rsidR="00963E95" w:rsidRPr="00C7407A" w:rsidRDefault="00963E95">
            <w:pPr>
              <w:pStyle w:val="TableContents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95" w:rsidRDefault="00963E95" w:rsidP="003A30A1">
            <w:pPr>
              <w:pStyle w:val="TableContents"/>
              <w:ind w:left="-105"/>
              <w:rPr>
                <w:color w:val="FF0000"/>
              </w:rPr>
            </w:pPr>
          </w:p>
          <w:p w:rsidR="00776AFB" w:rsidRDefault="002F28A2" w:rsidP="003A30A1">
            <w:pPr>
              <w:pStyle w:val="TableContents"/>
              <w:ind w:left="-105"/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4A421A98" wp14:editId="43BE2CB5">
                  <wp:extent cx="2343580" cy="312533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9696" cy="3133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76AFB" w:rsidRPr="002F28A2" w:rsidRDefault="002F28A2" w:rsidP="00776AFB">
            <w:pPr>
              <w:pStyle w:val="TableContents"/>
              <w:ind w:left="-105"/>
              <w:rPr>
                <w:color w:val="auto"/>
              </w:rPr>
            </w:pPr>
            <w:r w:rsidRPr="002F28A2">
              <w:rPr>
                <w:color w:val="auto"/>
              </w:rPr>
              <w:t>Штифт указателей положения  входных направляющих аппаратов (УП ВНА) на  газовой турбине ГТУ-12</w:t>
            </w:r>
          </w:p>
          <w:p w:rsidR="002F28A2" w:rsidRDefault="002F28A2" w:rsidP="00776AFB">
            <w:pPr>
              <w:pStyle w:val="TableContents"/>
              <w:ind w:left="-105"/>
              <w:rPr>
                <w:color w:val="FF0000"/>
              </w:rPr>
            </w:pPr>
          </w:p>
          <w:p w:rsidR="002F28A2" w:rsidRDefault="002F28A2" w:rsidP="00776AFB">
            <w:pPr>
              <w:pStyle w:val="TableContents"/>
              <w:ind w:left="-105"/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606E2583" wp14:editId="6CC3F4F0">
                  <wp:extent cx="2340591" cy="2986563"/>
                  <wp:effectExtent l="0" t="0" r="3175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345" cy="2992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F28A2" w:rsidRPr="00C7407A" w:rsidRDefault="002F28A2" w:rsidP="002F28A2">
            <w:pPr>
              <w:pStyle w:val="TableContents"/>
              <w:ind w:left="-105"/>
              <w:rPr>
                <w:color w:val="FF0000"/>
              </w:rPr>
            </w:pPr>
            <w:r w:rsidRPr="002F28A2">
              <w:rPr>
                <w:color w:val="auto"/>
              </w:rPr>
              <w:t>Срез шпонки указателя положения входного направляющего аппарата (ВНА) ГТУ-12</w:t>
            </w:r>
          </w:p>
        </w:tc>
      </w:tr>
    </w:tbl>
    <w:p w:rsidR="00963E95" w:rsidRPr="00B141F2" w:rsidRDefault="00963E95">
      <w:pPr>
        <w:pStyle w:val="Standard"/>
        <w:jc w:val="center"/>
        <w:rPr>
          <w:sz w:val="8"/>
        </w:rPr>
      </w:pPr>
    </w:p>
    <w:sectPr w:rsidR="00963E95" w:rsidRPr="00B141F2">
      <w:headerReference w:type="default" r:id="rId11"/>
      <w:footerReference w:type="default" r:id="rId12"/>
      <w:pgSz w:w="11906" w:h="16838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CB7" w:rsidRDefault="002D6CB7">
      <w:r>
        <w:separator/>
      </w:r>
    </w:p>
  </w:endnote>
  <w:endnote w:type="continuationSeparator" w:id="0">
    <w:p w:rsidR="002D6CB7" w:rsidRDefault="002D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ora LGC Uni">
    <w:altName w:val="Times New Roman"/>
    <w:charset w:val="00"/>
    <w:family w:val="auto"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D53" w:rsidRDefault="00683D53"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CB7" w:rsidRDefault="002D6CB7">
      <w:r>
        <w:separator/>
      </w:r>
    </w:p>
  </w:footnote>
  <w:footnote w:type="continuationSeparator" w:id="0">
    <w:p w:rsidR="002D6CB7" w:rsidRDefault="002D6C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D53" w:rsidRDefault="00683D53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83C67"/>
    <w:multiLevelType w:val="hybridMultilevel"/>
    <w:tmpl w:val="99107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65A44"/>
    <w:multiLevelType w:val="multilevel"/>
    <w:tmpl w:val="56E60A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1EFC6F39"/>
    <w:multiLevelType w:val="multilevel"/>
    <w:tmpl w:val="56E60A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23E00BF8"/>
    <w:multiLevelType w:val="hybridMultilevel"/>
    <w:tmpl w:val="51963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968F7"/>
    <w:multiLevelType w:val="hybridMultilevel"/>
    <w:tmpl w:val="2B023B5A"/>
    <w:lvl w:ilvl="0" w:tplc="A61ABA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D12AEF"/>
    <w:multiLevelType w:val="hybridMultilevel"/>
    <w:tmpl w:val="937A2A08"/>
    <w:lvl w:ilvl="0" w:tplc="632AC73E">
      <w:start w:val="1"/>
      <w:numFmt w:val="bullet"/>
      <w:lvlText w:val=""/>
      <w:lvlJc w:val="left"/>
      <w:pPr>
        <w:ind w:left="-7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3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056" w:hanging="360"/>
      </w:pPr>
      <w:rPr>
        <w:rFonts w:ascii="Wingdings" w:hAnsi="Wingdings" w:hint="default"/>
      </w:rPr>
    </w:lvl>
  </w:abstractNum>
  <w:abstractNum w:abstractNumId="6">
    <w:nsid w:val="47E43FA4"/>
    <w:multiLevelType w:val="multilevel"/>
    <w:tmpl w:val="8B1C48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96" w:hanging="1800"/>
      </w:pPr>
      <w:rPr>
        <w:rFonts w:hint="default"/>
      </w:rPr>
    </w:lvl>
  </w:abstractNum>
  <w:abstractNum w:abstractNumId="7">
    <w:nsid w:val="4D6C72B9"/>
    <w:multiLevelType w:val="multilevel"/>
    <w:tmpl w:val="C1042F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1D76B8C"/>
    <w:multiLevelType w:val="multilevel"/>
    <w:tmpl w:val="C1042F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67A91634"/>
    <w:multiLevelType w:val="multilevel"/>
    <w:tmpl w:val="EC7E6640"/>
    <w:lvl w:ilvl="0">
      <w:start w:val="4"/>
      <w:numFmt w:val="decimal"/>
      <w:lvlText w:val="%1."/>
      <w:lvlJc w:val="left"/>
      <w:pPr>
        <w:ind w:left="360" w:hanging="360"/>
      </w:pPr>
      <w:rPr>
        <w:rFonts w:ascii="Tempora LGC Uni" w:hAnsi="Tempora LGC Uni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empora LGC Uni" w:hAnsi="Tempora LGC Uni"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empora LGC Uni" w:hAnsi="Tempora LGC Uni"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empora LGC Uni" w:hAnsi="Tempora LGC Uni"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empora LGC Uni" w:hAnsi="Tempora LGC Un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empora LGC Uni" w:hAnsi="Tempora LGC Un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empora LGC Uni" w:hAnsi="Tempora LGC Un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empora LGC Uni" w:hAnsi="Tempora LGC Un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empora LGC Uni" w:hAnsi="Tempora LGC Uni" w:hint="default"/>
        <w:color w:val="auto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7"/>
  </w:num>
  <w:num w:numId="5">
    <w:abstractNumId w:val="2"/>
  </w:num>
  <w:num w:numId="6">
    <w:abstractNumId w:val="1"/>
  </w:num>
  <w:num w:numId="7">
    <w:abstractNumId w:val="9"/>
  </w:num>
  <w:num w:numId="8">
    <w:abstractNumId w:val="6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E95"/>
    <w:rsid w:val="00014009"/>
    <w:rsid w:val="000D72CD"/>
    <w:rsid w:val="00114805"/>
    <w:rsid w:val="00124661"/>
    <w:rsid w:val="00132C6E"/>
    <w:rsid w:val="00146301"/>
    <w:rsid w:val="00186816"/>
    <w:rsid w:val="00186EB0"/>
    <w:rsid w:val="00197D37"/>
    <w:rsid w:val="001C73DF"/>
    <w:rsid w:val="001E3727"/>
    <w:rsid w:val="002B116A"/>
    <w:rsid w:val="002D6CB7"/>
    <w:rsid w:val="002E035A"/>
    <w:rsid w:val="002F2071"/>
    <w:rsid w:val="002F28A2"/>
    <w:rsid w:val="0032192B"/>
    <w:rsid w:val="00370798"/>
    <w:rsid w:val="00391DDB"/>
    <w:rsid w:val="003A30A1"/>
    <w:rsid w:val="003B7967"/>
    <w:rsid w:val="003C4482"/>
    <w:rsid w:val="003F6D5F"/>
    <w:rsid w:val="003F7CEF"/>
    <w:rsid w:val="00412DEB"/>
    <w:rsid w:val="004605DA"/>
    <w:rsid w:val="004A67DA"/>
    <w:rsid w:val="00502896"/>
    <w:rsid w:val="0050647D"/>
    <w:rsid w:val="005A3FD8"/>
    <w:rsid w:val="005B01C6"/>
    <w:rsid w:val="005C70A5"/>
    <w:rsid w:val="005D3C5F"/>
    <w:rsid w:val="005D7E21"/>
    <w:rsid w:val="00662B17"/>
    <w:rsid w:val="00683D53"/>
    <w:rsid w:val="00685DB8"/>
    <w:rsid w:val="006D2166"/>
    <w:rsid w:val="006E5E37"/>
    <w:rsid w:val="006F3325"/>
    <w:rsid w:val="00703FB0"/>
    <w:rsid w:val="007318A6"/>
    <w:rsid w:val="00742AEA"/>
    <w:rsid w:val="00776AFB"/>
    <w:rsid w:val="007869A9"/>
    <w:rsid w:val="007B7F30"/>
    <w:rsid w:val="0088674D"/>
    <w:rsid w:val="008C078E"/>
    <w:rsid w:val="00914C2E"/>
    <w:rsid w:val="00927637"/>
    <w:rsid w:val="00941D24"/>
    <w:rsid w:val="00963E95"/>
    <w:rsid w:val="00982E1F"/>
    <w:rsid w:val="00A00973"/>
    <w:rsid w:val="00A45FF1"/>
    <w:rsid w:val="00AE4E75"/>
    <w:rsid w:val="00B141F2"/>
    <w:rsid w:val="00B5554C"/>
    <w:rsid w:val="00B66091"/>
    <w:rsid w:val="00B953C4"/>
    <w:rsid w:val="00BB04C7"/>
    <w:rsid w:val="00BC2E3E"/>
    <w:rsid w:val="00C44404"/>
    <w:rsid w:val="00C7407A"/>
    <w:rsid w:val="00D37989"/>
    <w:rsid w:val="00E814A4"/>
    <w:rsid w:val="00EA35A1"/>
    <w:rsid w:val="00ED486A"/>
    <w:rsid w:val="00ED6447"/>
    <w:rsid w:val="00F52B3E"/>
    <w:rsid w:val="00FD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empora LGC Uni" w:eastAsia="Tempora LGC Uni" w:hAnsi="Tempora LGC Uni" w:cs="Tempora LGC Un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overflowPunct w:val="0"/>
      <w:autoSpaceDE w:val="0"/>
      <w:autoSpaceDN w:val="0"/>
      <w:textAlignment w:val="baseline"/>
    </w:pPr>
    <w:rPr>
      <w:color w:val="000000"/>
      <w:kern w:val="3"/>
      <w:sz w:val="24"/>
      <w:szCs w:val="24"/>
    </w:rPr>
  </w:style>
  <w:style w:type="paragraph" w:styleId="1">
    <w:name w:val="heading 1"/>
    <w:basedOn w:val="Standard"/>
    <w:next w:val="Standard"/>
    <w:pPr>
      <w:spacing w:before="120" w:after="120"/>
      <w:outlineLvl w:val="0"/>
    </w:pPr>
    <w:rPr>
      <w:rFonts w:ascii="XO Thames" w:eastAsia="XO Thames" w:hAnsi="XO Thames" w:cs="XO Thames"/>
      <w:b/>
      <w:bCs/>
      <w:sz w:val="32"/>
      <w:szCs w:val="32"/>
    </w:rPr>
  </w:style>
  <w:style w:type="paragraph" w:styleId="2">
    <w:name w:val="heading 2"/>
    <w:basedOn w:val="Standard"/>
    <w:next w:val="Standard"/>
    <w:pPr>
      <w:spacing w:before="120" w:after="120"/>
      <w:outlineLvl w:val="1"/>
    </w:pPr>
    <w:rPr>
      <w:rFonts w:ascii="XO Thames" w:eastAsia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Standard"/>
    <w:next w:val="Standard"/>
    <w:pPr>
      <w:outlineLvl w:val="2"/>
    </w:pPr>
    <w:rPr>
      <w:rFonts w:ascii="XO Thames" w:eastAsia="XO Thames" w:hAnsi="XO Thames" w:cs="XO Thames"/>
      <w:b/>
      <w:bCs/>
      <w:i/>
      <w:iCs/>
    </w:rPr>
  </w:style>
  <w:style w:type="paragraph" w:styleId="4">
    <w:name w:val="heading 4"/>
    <w:basedOn w:val="Standard"/>
    <w:next w:val="Standard"/>
    <w:pPr>
      <w:spacing w:before="120" w:after="120"/>
      <w:outlineLvl w:val="3"/>
    </w:pPr>
    <w:rPr>
      <w:rFonts w:ascii="XO Thames" w:eastAsia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Standard"/>
    <w:next w:val="Standard"/>
    <w:pPr>
      <w:spacing w:before="120" w:after="120"/>
      <w:outlineLvl w:val="4"/>
    </w:pPr>
    <w:rPr>
      <w:rFonts w:ascii="XO Thames" w:eastAsia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s2">
    <w:name w:val="Contents 2"/>
    <w:basedOn w:val="Standard"/>
    <w:next w:val="Standard"/>
    <w:pPr>
      <w:ind w:left="200"/>
    </w:pPr>
  </w:style>
  <w:style w:type="paragraph" w:customStyle="1" w:styleId="Contents4">
    <w:name w:val="Contents 4"/>
    <w:basedOn w:val="Standard"/>
    <w:next w:val="Standard"/>
    <w:pPr>
      <w:ind w:left="600"/>
    </w:pPr>
  </w:style>
  <w:style w:type="paragraph" w:customStyle="1" w:styleId="a3">
    <w:name w:val="Текст выноски Знак"/>
    <w:basedOn w:val="10"/>
    <w:rPr>
      <w:rFonts w:ascii="Tahoma" w:eastAsia="Tahoma" w:hAnsi="Tahoma" w:cs="Tahoma"/>
      <w:sz w:val="16"/>
      <w:szCs w:val="16"/>
    </w:rPr>
  </w:style>
  <w:style w:type="paragraph" w:customStyle="1" w:styleId="Contents6">
    <w:name w:val="Contents 6"/>
    <w:basedOn w:val="Standard"/>
    <w:next w:val="Standard"/>
    <w:pPr>
      <w:ind w:left="1000"/>
    </w:pPr>
  </w:style>
  <w:style w:type="paragraph" w:customStyle="1" w:styleId="Contents7">
    <w:name w:val="Contents 7"/>
    <w:basedOn w:val="Standard"/>
    <w:next w:val="Standard"/>
    <w:pPr>
      <w:ind w:left="1200"/>
    </w:pPr>
  </w:style>
  <w:style w:type="paragraph" w:customStyle="1" w:styleId="Standard">
    <w:name w:val="Standard"/>
    <w:pPr>
      <w:suppressAutoHyphens/>
      <w:overflowPunct w:val="0"/>
      <w:autoSpaceDE w:val="0"/>
      <w:autoSpaceDN w:val="0"/>
      <w:textAlignment w:val="baseline"/>
    </w:pPr>
    <w:rPr>
      <w:color w:val="000000"/>
      <w:kern w:val="3"/>
      <w:sz w:val="24"/>
      <w:szCs w:val="24"/>
    </w:rPr>
  </w:style>
  <w:style w:type="paragraph" w:customStyle="1" w:styleId="TableContents">
    <w:name w:val="Table Contents"/>
    <w:basedOn w:val="Standard"/>
    <w:pPr>
      <w:widowControl w:val="0"/>
    </w:pPr>
  </w:style>
  <w:style w:type="paragraph" w:styleId="a4">
    <w:name w:val="Balloon Text"/>
    <w:basedOn w:val="a"/>
    <w:uiPriority w:val="99"/>
    <w:rPr>
      <w:rFonts w:ascii="Tahoma" w:eastAsia="Tahoma" w:hAnsi="Tahoma" w:cs="Tahoma"/>
      <w:sz w:val="16"/>
      <w:szCs w:val="16"/>
    </w:rPr>
  </w:style>
  <w:style w:type="paragraph" w:customStyle="1" w:styleId="Contents3">
    <w:name w:val="Contents 3"/>
    <w:basedOn w:val="Standard"/>
    <w:next w:val="Standard"/>
    <w:pPr>
      <w:ind w:left="400"/>
    </w:pPr>
  </w:style>
  <w:style w:type="paragraph" w:customStyle="1" w:styleId="10">
    <w:name w:val="Основной шрифт абзаца1"/>
    <w:pPr>
      <w:suppressAutoHyphens/>
      <w:overflowPunct w:val="0"/>
      <w:autoSpaceDE w:val="0"/>
      <w:autoSpaceDN w:val="0"/>
      <w:textAlignment w:val="baseline"/>
    </w:pPr>
    <w:rPr>
      <w:color w:val="000000"/>
      <w:kern w:val="3"/>
      <w:sz w:val="24"/>
      <w:szCs w:val="24"/>
    </w:rPr>
  </w:style>
  <w:style w:type="paragraph" w:styleId="a5">
    <w:name w:val="caption"/>
    <w:basedOn w:val="Standard"/>
    <w:pPr>
      <w:spacing w:before="120" w:after="120"/>
    </w:pPr>
    <w:rPr>
      <w:i/>
      <w:iCs/>
    </w:rPr>
  </w:style>
  <w:style w:type="paragraph" w:customStyle="1" w:styleId="Internetlink">
    <w:name w:val="Internet link"/>
    <w:pPr>
      <w:suppressAutoHyphens/>
      <w:overflowPunct w:val="0"/>
      <w:autoSpaceDE w:val="0"/>
      <w:autoSpaceDN w:val="0"/>
      <w:textAlignment w:val="baseline"/>
    </w:pPr>
    <w:rPr>
      <w:color w:val="0000FF"/>
      <w:kern w:val="3"/>
      <w:sz w:val="24"/>
      <w:szCs w:val="24"/>
      <w:u w:val="single"/>
    </w:rPr>
  </w:style>
  <w:style w:type="paragraph" w:customStyle="1" w:styleId="Footnote">
    <w:name w:val="Footnote"/>
    <w:pPr>
      <w:suppressAutoHyphens/>
      <w:overflowPunct w:val="0"/>
      <w:autoSpaceDE w:val="0"/>
      <w:autoSpaceDN w:val="0"/>
      <w:textAlignment w:val="baseline"/>
    </w:pPr>
    <w:rPr>
      <w:rFonts w:ascii="XO Thames" w:eastAsia="XO Thames" w:hAnsi="XO Thames" w:cs="XO Thames"/>
      <w:color w:val="000000"/>
      <w:kern w:val="3"/>
      <w:sz w:val="22"/>
      <w:szCs w:val="22"/>
    </w:rPr>
  </w:style>
  <w:style w:type="paragraph" w:customStyle="1" w:styleId="Contents1">
    <w:name w:val="Contents 1"/>
    <w:basedOn w:val="Standard"/>
    <w:next w:val="Standard"/>
    <w:rPr>
      <w:rFonts w:ascii="XO Thames" w:eastAsia="XO Thames" w:hAnsi="XO Thames" w:cs="XO Thames"/>
      <w:b/>
      <w:bCs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Open Sans" w:eastAsia="Open Sans" w:hAnsi="Open Sans" w:cs="Open Sans"/>
      <w:sz w:val="28"/>
      <w:szCs w:val="28"/>
    </w:rPr>
  </w:style>
  <w:style w:type="paragraph" w:customStyle="1" w:styleId="HeaderandFooter">
    <w:name w:val="Header and Footer"/>
    <w:pPr>
      <w:suppressAutoHyphens/>
      <w:overflowPunct w:val="0"/>
      <w:autoSpaceDE w:val="0"/>
      <w:autoSpaceDN w:val="0"/>
      <w:spacing w:line="360" w:lineRule="auto"/>
      <w:textAlignment w:val="baseline"/>
    </w:pPr>
    <w:rPr>
      <w:rFonts w:ascii="XO Thames" w:eastAsia="XO Thames" w:hAnsi="XO Thames" w:cs="XO Thames"/>
      <w:color w:val="000000"/>
      <w:kern w:val="3"/>
    </w:rPr>
  </w:style>
  <w:style w:type="paragraph" w:customStyle="1" w:styleId="Contents9">
    <w:name w:val="Contents 9"/>
    <w:basedOn w:val="Standard"/>
    <w:next w:val="Standard"/>
    <w:pPr>
      <w:ind w:left="1600"/>
    </w:pPr>
  </w:style>
  <w:style w:type="paragraph" w:customStyle="1" w:styleId="Contents8">
    <w:name w:val="Contents 8"/>
    <w:basedOn w:val="Standard"/>
    <w:next w:val="Standard"/>
    <w:pPr>
      <w:ind w:left="1400"/>
    </w:pPr>
  </w:style>
  <w:style w:type="paragraph" w:customStyle="1" w:styleId="Contents5">
    <w:name w:val="Contents 5"/>
    <w:basedOn w:val="Standard"/>
    <w:next w:val="Standard"/>
    <w:pPr>
      <w:ind w:left="800"/>
    </w:pPr>
  </w:style>
  <w:style w:type="paragraph" w:customStyle="1" w:styleId="Index">
    <w:name w:val="Index"/>
    <w:basedOn w:val="Standard"/>
  </w:style>
  <w:style w:type="paragraph" w:styleId="a6">
    <w:name w:val="List"/>
    <w:basedOn w:val="Textbody"/>
  </w:style>
  <w:style w:type="paragraph" w:styleId="a7">
    <w:name w:val="Revision"/>
    <w:pPr>
      <w:suppressAutoHyphens/>
      <w:overflowPunct w:val="0"/>
      <w:autoSpaceDE w:val="0"/>
      <w:autoSpaceDN w:val="0"/>
      <w:textAlignment w:val="baseline"/>
    </w:pPr>
    <w:rPr>
      <w:color w:val="000000"/>
      <w:kern w:val="3"/>
      <w:sz w:val="24"/>
      <w:szCs w:val="24"/>
    </w:rPr>
  </w:style>
  <w:style w:type="paragraph" w:styleId="a8">
    <w:name w:val="Subtitle"/>
    <w:basedOn w:val="Standard"/>
    <w:next w:val="Standard"/>
    <w:rPr>
      <w:rFonts w:ascii="XO Thames" w:eastAsia="XO Thames" w:hAnsi="XO Thames" w:cs="XO Thames"/>
      <w:i/>
      <w:iCs/>
      <w:color w:val="616161"/>
    </w:rPr>
  </w:style>
  <w:style w:type="paragraph" w:customStyle="1" w:styleId="Contents10">
    <w:name w:val="Contents 10"/>
    <w:basedOn w:val="Standard"/>
    <w:next w:val="Standard"/>
    <w:pPr>
      <w:ind w:left="1800"/>
    </w:pPr>
  </w:style>
  <w:style w:type="paragraph" w:styleId="a9">
    <w:name w:val="Title"/>
    <w:basedOn w:val="Standard"/>
    <w:next w:val="Standard"/>
    <w:rPr>
      <w:rFonts w:ascii="XO Thames" w:eastAsia="XO Thames" w:hAnsi="XO Thames" w:cs="XO Thames"/>
      <w:b/>
      <w:bCs/>
      <w:sz w:val="52"/>
      <w:szCs w:val="52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</w:style>
  <w:style w:type="paragraph" w:styleId="ae">
    <w:name w:val="No Spacing"/>
    <w:uiPriority w:val="1"/>
    <w:qFormat/>
    <w:rsid w:val="00C7407A"/>
    <w:rPr>
      <w:rFonts w:ascii="Calibri" w:eastAsia="Times New Roman" w:hAnsi="Calibri" w:cs="Times New Roman"/>
      <w:sz w:val="22"/>
      <w:szCs w:val="22"/>
    </w:rPr>
  </w:style>
  <w:style w:type="paragraph" w:customStyle="1" w:styleId="p14">
    <w:name w:val="p14"/>
    <w:basedOn w:val="a"/>
    <w:rsid w:val="008C078E"/>
    <w:pP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auto"/>
      <w:kern w:val="0"/>
    </w:rPr>
  </w:style>
  <w:style w:type="paragraph" w:styleId="af">
    <w:name w:val="List Paragraph"/>
    <w:aliases w:val="Мой Список,Bullet_IRAO"/>
    <w:basedOn w:val="a"/>
    <w:link w:val="af0"/>
    <w:uiPriority w:val="34"/>
    <w:qFormat/>
    <w:rsid w:val="008C078E"/>
    <w:pPr>
      <w:suppressAutoHyphens w:val="0"/>
      <w:overflowPunct/>
      <w:autoSpaceDE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character" w:customStyle="1" w:styleId="af0">
    <w:name w:val="Абзац списка Знак"/>
    <w:aliases w:val="Мой Список Знак,Bullet_IRAO Знак"/>
    <w:link w:val="af"/>
    <w:uiPriority w:val="34"/>
    <w:locked/>
    <w:rsid w:val="008C078E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11">
    <w:name w:val="Абзац списка1"/>
    <w:basedOn w:val="a"/>
    <w:rsid w:val="008C078E"/>
    <w:pPr>
      <w:suppressAutoHyphens w:val="0"/>
      <w:overflowPunct/>
      <w:autoSpaceDE/>
      <w:autoSpaceDN/>
      <w:spacing w:after="200" w:line="276" w:lineRule="auto"/>
      <w:ind w:left="720"/>
      <w:contextualSpacing/>
      <w:textAlignment w:val="auto"/>
    </w:pPr>
    <w:rPr>
      <w:rFonts w:ascii="Calibri" w:eastAsia="Times New Roman" w:hAnsi="Calibri" w:cs="Times New Roman"/>
      <w:color w:val="auto"/>
      <w:kern w:val="0"/>
      <w:sz w:val="22"/>
      <w:szCs w:val="22"/>
      <w:lang w:eastAsia="en-US"/>
    </w:rPr>
  </w:style>
  <w:style w:type="character" w:customStyle="1" w:styleId="WW8Num5z2">
    <w:name w:val="WW8Num5z2"/>
    <w:rsid w:val="006E5E37"/>
    <w:rPr>
      <w:rFonts w:ascii="Wingdings" w:hAnsi="Wingdings"/>
    </w:rPr>
  </w:style>
  <w:style w:type="paragraph" w:customStyle="1" w:styleId="ConsPlusNonformat">
    <w:name w:val="ConsPlusNonformat"/>
    <w:uiPriority w:val="99"/>
    <w:rsid w:val="006E5E37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20">
    <w:name w:val="Абзац списка2"/>
    <w:basedOn w:val="a"/>
    <w:rsid w:val="003B7967"/>
    <w:pPr>
      <w:suppressAutoHyphens w:val="0"/>
      <w:overflowPunct/>
      <w:autoSpaceDE/>
      <w:autoSpaceDN/>
      <w:spacing w:after="200" w:line="276" w:lineRule="auto"/>
      <w:ind w:left="720"/>
      <w:contextualSpacing/>
      <w:textAlignment w:val="auto"/>
    </w:pPr>
    <w:rPr>
      <w:rFonts w:ascii="Calibri" w:eastAsia="Times New Roman" w:hAnsi="Calibri" w:cs="Times New Roman"/>
      <w:color w:val="auto"/>
      <w:kern w:val="0"/>
      <w:sz w:val="22"/>
      <w:szCs w:val="22"/>
      <w:lang w:eastAsia="en-US"/>
    </w:rPr>
  </w:style>
  <w:style w:type="character" w:customStyle="1" w:styleId="Heading8Char">
    <w:name w:val="Heading 8 Char"/>
    <w:basedOn w:val="a0"/>
    <w:uiPriority w:val="9"/>
    <w:rsid w:val="00391DDB"/>
    <w:rPr>
      <w:rFonts w:ascii="Arial" w:hAnsi="Arial" w:cs="Arial"/>
      <w:i/>
      <w:i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empora LGC Uni" w:eastAsia="Tempora LGC Uni" w:hAnsi="Tempora LGC Uni" w:cs="Tempora LGC Un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overflowPunct w:val="0"/>
      <w:autoSpaceDE w:val="0"/>
      <w:autoSpaceDN w:val="0"/>
      <w:textAlignment w:val="baseline"/>
    </w:pPr>
    <w:rPr>
      <w:color w:val="000000"/>
      <w:kern w:val="3"/>
      <w:sz w:val="24"/>
      <w:szCs w:val="24"/>
    </w:rPr>
  </w:style>
  <w:style w:type="paragraph" w:styleId="1">
    <w:name w:val="heading 1"/>
    <w:basedOn w:val="Standard"/>
    <w:next w:val="Standard"/>
    <w:pPr>
      <w:spacing w:before="120" w:after="120"/>
      <w:outlineLvl w:val="0"/>
    </w:pPr>
    <w:rPr>
      <w:rFonts w:ascii="XO Thames" w:eastAsia="XO Thames" w:hAnsi="XO Thames" w:cs="XO Thames"/>
      <w:b/>
      <w:bCs/>
      <w:sz w:val="32"/>
      <w:szCs w:val="32"/>
    </w:rPr>
  </w:style>
  <w:style w:type="paragraph" w:styleId="2">
    <w:name w:val="heading 2"/>
    <w:basedOn w:val="Standard"/>
    <w:next w:val="Standard"/>
    <w:pPr>
      <w:spacing w:before="120" w:after="120"/>
      <w:outlineLvl w:val="1"/>
    </w:pPr>
    <w:rPr>
      <w:rFonts w:ascii="XO Thames" w:eastAsia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Standard"/>
    <w:next w:val="Standard"/>
    <w:pPr>
      <w:outlineLvl w:val="2"/>
    </w:pPr>
    <w:rPr>
      <w:rFonts w:ascii="XO Thames" w:eastAsia="XO Thames" w:hAnsi="XO Thames" w:cs="XO Thames"/>
      <w:b/>
      <w:bCs/>
      <w:i/>
      <w:iCs/>
    </w:rPr>
  </w:style>
  <w:style w:type="paragraph" w:styleId="4">
    <w:name w:val="heading 4"/>
    <w:basedOn w:val="Standard"/>
    <w:next w:val="Standard"/>
    <w:pPr>
      <w:spacing w:before="120" w:after="120"/>
      <w:outlineLvl w:val="3"/>
    </w:pPr>
    <w:rPr>
      <w:rFonts w:ascii="XO Thames" w:eastAsia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Standard"/>
    <w:next w:val="Standard"/>
    <w:pPr>
      <w:spacing w:before="120" w:after="120"/>
      <w:outlineLvl w:val="4"/>
    </w:pPr>
    <w:rPr>
      <w:rFonts w:ascii="XO Thames" w:eastAsia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s2">
    <w:name w:val="Contents 2"/>
    <w:basedOn w:val="Standard"/>
    <w:next w:val="Standard"/>
    <w:pPr>
      <w:ind w:left="200"/>
    </w:pPr>
  </w:style>
  <w:style w:type="paragraph" w:customStyle="1" w:styleId="Contents4">
    <w:name w:val="Contents 4"/>
    <w:basedOn w:val="Standard"/>
    <w:next w:val="Standard"/>
    <w:pPr>
      <w:ind w:left="600"/>
    </w:pPr>
  </w:style>
  <w:style w:type="paragraph" w:customStyle="1" w:styleId="a3">
    <w:name w:val="Текст выноски Знак"/>
    <w:basedOn w:val="10"/>
    <w:rPr>
      <w:rFonts w:ascii="Tahoma" w:eastAsia="Tahoma" w:hAnsi="Tahoma" w:cs="Tahoma"/>
      <w:sz w:val="16"/>
      <w:szCs w:val="16"/>
    </w:rPr>
  </w:style>
  <w:style w:type="paragraph" w:customStyle="1" w:styleId="Contents6">
    <w:name w:val="Contents 6"/>
    <w:basedOn w:val="Standard"/>
    <w:next w:val="Standard"/>
    <w:pPr>
      <w:ind w:left="1000"/>
    </w:pPr>
  </w:style>
  <w:style w:type="paragraph" w:customStyle="1" w:styleId="Contents7">
    <w:name w:val="Contents 7"/>
    <w:basedOn w:val="Standard"/>
    <w:next w:val="Standard"/>
    <w:pPr>
      <w:ind w:left="1200"/>
    </w:pPr>
  </w:style>
  <w:style w:type="paragraph" w:customStyle="1" w:styleId="Standard">
    <w:name w:val="Standard"/>
    <w:pPr>
      <w:suppressAutoHyphens/>
      <w:overflowPunct w:val="0"/>
      <w:autoSpaceDE w:val="0"/>
      <w:autoSpaceDN w:val="0"/>
      <w:textAlignment w:val="baseline"/>
    </w:pPr>
    <w:rPr>
      <w:color w:val="000000"/>
      <w:kern w:val="3"/>
      <w:sz w:val="24"/>
      <w:szCs w:val="24"/>
    </w:rPr>
  </w:style>
  <w:style w:type="paragraph" w:customStyle="1" w:styleId="TableContents">
    <w:name w:val="Table Contents"/>
    <w:basedOn w:val="Standard"/>
    <w:pPr>
      <w:widowControl w:val="0"/>
    </w:pPr>
  </w:style>
  <w:style w:type="paragraph" w:styleId="a4">
    <w:name w:val="Balloon Text"/>
    <w:basedOn w:val="a"/>
    <w:uiPriority w:val="99"/>
    <w:rPr>
      <w:rFonts w:ascii="Tahoma" w:eastAsia="Tahoma" w:hAnsi="Tahoma" w:cs="Tahoma"/>
      <w:sz w:val="16"/>
      <w:szCs w:val="16"/>
    </w:rPr>
  </w:style>
  <w:style w:type="paragraph" w:customStyle="1" w:styleId="Contents3">
    <w:name w:val="Contents 3"/>
    <w:basedOn w:val="Standard"/>
    <w:next w:val="Standard"/>
    <w:pPr>
      <w:ind w:left="400"/>
    </w:pPr>
  </w:style>
  <w:style w:type="paragraph" w:customStyle="1" w:styleId="10">
    <w:name w:val="Основной шрифт абзаца1"/>
    <w:pPr>
      <w:suppressAutoHyphens/>
      <w:overflowPunct w:val="0"/>
      <w:autoSpaceDE w:val="0"/>
      <w:autoSpaceDN w:val="0"/>
      <w:textAlignment w:val="baseline"/>
    </w:pPr>
    <w:rPr>
      <w:color w:val="000000"/>
      <w:kern w:val="3"/>
      <w:sz w:val="24"/>
      <w:szCs w:val="24"/>
    </w:rPr>
  </w:style>
  <w:style w:type="paragraph" w:styleId="a5">
    <w:name w:val="caption"/>
    <w:basedOn w:val="Standard"/>
    <w:pPr>
      <w:spacing w:before="120" w:after="120"/>
    </w:pPr>
    <w:rPr>
      <w:i/>
      <w:iCs/>
    </w:rPr>
  </w:style>
  <w:style w:type="paragraph" w:customStyle="1" w:styleId="Internetlink">
    <w:name w:val="Internet link"/>
    <w:pPr>
      <w:suppressAutoHyphens/>
      <w:overflowPunct w:val="0"/>
      <w:autoSpaceDE w:val="0"/>
      <w:autoSpaceDN w:val="0"/>
      <w:textAlignment w:val="baseline"/>
    </w:pPr>
    <w:rPr>
      <w:color w:val="0000FF"/>
      <w:kern w:val="3"/>
      <w:sz w:val="24"/>
      <w:szCs w:val="24"/>
      <w:u w:val="single"/>
    </w:rPr>
  </w:style>
  <w:style w:type="paragraph" w:customStyle="1" w:styleId="Footnote">
    <w:name w:val="Footnote"/>
    <w:pPr>
      <w:suppressAutoHyphens/>
      <w:overflowPunct w:val="0"/>
      <w:autoSpaceDE w:val="0"/>
      <w:autoSpaceDN w:val="0"/>
      <w:textAlignment w:val="baseline"/>
    </w:pPr>
    <w:rPr>
      <w:rFonts w:ascii="XO Thames" w:eastAsia="XO Thames" w:hAnsi="XO Thames" w:cs="XO Thames"/>
      <w:color w:val="000000"/>
      <w:kern w:val="3"/>
      <w:sz w:val="22"/>
      <w:szCs w:val="22"/>
    </w:rPr>
  </w:style>
  <w:style w:type="paragraph" w:customStyle="1" w:styleId="Contents1">
    <w:name w:val="Contents 1"/>
    <w:basedOn w:val="Standard"/>
    <w:next w:val="Standard"/>
    <w:rPr>
      <w:rFonts w:ascii="XO Thames" w:eastAsia="XO Thames" w:hAnsi="XO Thames" w:cs="XO Thames"/>
      <w:b/>
      <w:bCs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Open Sans" w:eastAsia="Open Sans" w:hAnsi="Open Sans" w:cs="Open Sans"/>
      <w:sz w:val="28"/>
      <w:szCs w:val="28"/>
    </w:rPr>
  </w:style>
  <w:style w:type="paragraph" w:customStyle="1" w:styleId="HeaderandFooter">
    <w:name w:val="Header and Footer"/>
    <w:pPr>
      <w:suppressAutoHyphens/>
      <w:overflowPunct w:val="0"/>
      <w:autoSpaceDE w:val="0"/>
      <w:autoSpaceDN w:val="0"/>
      <w:spacing w:line="360" w:lineRule="auto"/>
      <w:textAlignment w:val="baseline"/>
    </w:pPr>
    <w:rPr>
      <w:rFonts w:ascii="XO Thames" w:eastAsia="XO Thames" w:hAnsi="XO Thames" w:cs="XO Thames"/>
      <w:color w:val="000000"/>
      <w:kern w:val="3"/>
    </w:rPr>
  </w:style>
  <w:style w:type="paragraph" w:customStyle="1" w:styleId="Contents9">
    <w:name w:val="Contents 9"/>
    <w:basedOn w:val="Standard"/>
    <w:next w:val="Standard"/>
    <w:pPr>
      <w:ind w:left="1600"/>
    </w:pPr>
  </w:style>
  <w:style w:type="paragraph" w:customStyle="1" w:styleId="Contents8">
    <w:name w:val="Contents 8"/>
    <w:basedOn w:val="Standard"/>
    <w:next w:val="Standard"/>
    <w:pPr>
      <w:ind w:left="1400"/>
    </w:pPr>
  </w:style>
  <w:style w:type="paragraph" w:customStyle="1" w:styleId="Contents5">
    <w:name w:val="Contents 5"/>
    <w:basedOn w:val="Standard"/>
    <w:next w:val="Standard"/>
    <w:pPr>
      <w:ind w:left="800"/>
    </w:pPr>
  </w:style>
  <w:style w:type="paragraph" w:customStyle="1" w:styleId="Index">
    <w:name w:val="Index"/>
    <w:basedOn w:val="Standard"/>
  </w:style>
  <w:style w:type="paragraph" w:styleId="a6">
    <w:name w:val="List"/>
    <w:basedOn w:val="Textbody"/>
  </w:style>
  <w:style w:type="paragraph" w:styleId="a7">
    <w:name w:val="Revision"/>
    <w:pPr>
      <w:suppressAutoHyphens/>
      <w:overflowPunct w:val="0"/>
      <w:autoSpaceDE w:val="0"/>
      <w:autoSpaceDN w:val="0"/>
      <w:textAlignment w:val="baseline"/>
    </w:pPr>
    <w:rPr>
      <w:color w:val="000000"/>
      <w:kern w:val="3"/>
      <w:sz w:val="24"/>
      <w:szCs w:val="24"/>
    </w:rPr>
  </w:style>
  <w:style w:type="paragraph" w:styleId="a8">
    <w:name w:val="Subtitle"/>
    <w:basedOn w:val="Standard"/>
    <w:next w:val="Standard"/>
    <w:rPr>
      <w:rFonts w:ascii="XO Thames" w:eastAsia="XO Thames" w:hAnsi="XO Thames" w:cs="XO Thames"/>
      <w:i/>
      <w:iCs/>
      <w:color w:val="616161"/>
    </w:rPr>
  </w:style>
  <w:style w:type="paragraph" w:customStyle="1" w:styleId="Contents10">
    <w:name w:val="Contents 10"/>
    <w:basedOn w:val="Standard"/>
    <w:next w:val="Standard"/>
    <w:pPr>
      <w:ind w:left="1800"/>
    </w:pPr>
  </w:style>
  <w:style w:type="paragraph" w:styleId="a9">
    <w:name w:val="Title"/>
    <w:basedOn w:val="Standard"/>
    <w:next w:val="Standard"/>
    <w:rPr>
      <w:rFonts w:ascii="XO Thames" w:eastAsia="XO Thames" w:hAnsi="XO Thames" w:cs="XO Thames"/>
      <w:b/>
      <w:bCs/>
      <w:sz w:val="52"/>
      <w:szCs w:val="52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</w:style>
  <w:style w:type="paragraph" w:styleId="ae">
    <w:name w:val="No Spacing"/>
    <w:uiPriority w:val="1"/>
    <w:qFormat/>
    <w:rsid w:val="00C7407A"/>
    <w:rPr>
      <w:rFonts w:ascii="Calibri" w:eastAsia="Times New Roman" w:hAnsi="Calibri" w:cs="Times New Roman"/>
      <w:sz w:val="22"/>
      <w:szCs w:val="22"/>
    </w:rPr>
  </w:style>
  <w:style w:type="paragraph" w:customStyle="1" w:styleId="p14">
    <w:name w:val="p14"/>
    <w:basedOn w:val="a"/>
    <w:rsid w:val="008C078E"/>
    <w:pP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auto"/>
      <w:kern w:val="0"/>
    </w:rPr>
  </w:style>
  <w:style w:type="paragraph" w:styleId="af">
    <w:name w:val="List Paragraph"/>
    <w:aliases w:val="Мой Список,Bullet_IRAO"/>
    <w:basedOn w:val="a"/>
    <w:link w:val="af0"/>
    <w:uiPriority w:val="34"/>
    <w:qFormat/>
    <w:rsid w:val="008C078E"/>
    <w:pPr>
      <w:suppressAutoHyphens w:val="0"/>
      <w:overflowPunct/>
      <w:autoSpaceDE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character" w:customStyle="1" w:styleId="af0">
    <w:name w:val="Абзац списка Знак"/>
    <w:aliases w:val="Мой Список Знак,Bullet_IRAO Знак"/>
    <w:link w:val="af"/>
    <w:uiPriority w:val="34"/>
    <w:locked/>
    <w:rsid w:val="008C078E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11">
    <w:name w:val="Абзац списка1"/>
    <w:basedOn w:val="a"/>
    <w:rsid w:val="008C078E"/>
    <w:pPr>
      <w:suppressAutoHyphens w:val="0"/>
      <w:overflowPunct/>
      <w:autoSpaceDE/>
      <w:autoSpaceDN/>
      <w:spacing w:after="200" w:line="276" w:lineRule="auto"/>
      <w:ind w:left="720"/>
      <w:contextualSpacing/>
      <w:textAlignment w:val="auto"/>
    </w:pPr>
    <w:rPr>
      <w:rFonts w:ascii="Calibri" w:eastAsia="Times New Roman" w:hAnsi="Calibri" w:cs="Times New Roman"/>
      <w:color w:val="auto"/>
      <w:kern w:val="0"/>
      <w:sz w:val="22"/>
      <w:szCs w:val="22"/>
      <w:lang w:eastAsia="en-US"/>
    </w:rPr>
  </w:style>
  <w:style w:type="character" w:customStyle="1" w:styleId="WW8Num5z2">
    <w:name w:val="WW8Num5z2"/>
    <w:rsid w:val="006E5E37"/>
    <w:rPr>
      <w:rFonts w:ascii="Wingdings" w:hAnsi="Wingdings"/>
    </w:rPr>
  </w:style>
  <w:style w:type="paragraph" w:customStyle="1" w:styleId="ConsPlusNonformat">
    <w:name w:val="ConsPlusNonformat"/>
    <w:uiPriority w:val="99"/>
    <w:rsid w:val="006E5E37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20">
    <w:name w:val="Абзац списка2"/>
    <w:basedOn w:val="a"/>
    <w:rsid w:val="003B7967"/>
    <w:pPr>
      <w:suppressAutoHyphens w:val="0"/>
      <w:overflowPunct/>
      <w:autoSpaceDE/>
      <w:autoSpaceDN/>
      <w:spacing w:after="200" w:line="276" w:lineRule="auto"/>
      <w:ind w:left="720"/>
      <w:contextualSpacing/>
      <w:textAlignment w:val="auto"/>
    </w:pPr>
    <w:rPr>
      <w:rFonts w:ascii="Calibri" w:eastAsia="Times New Roman" w:hAnsi="Calibri" w:cs="Times New Roman"/>
      <w:color w:val="auto"/>
      <w:kern w:val="0"/>
      <w:sz w:val="22"/>
      <w:szCs w:val="22"/>
      <w:lang w:eastAsia="en-US"/>
    </w:rPr>
  </w:style>
  <w:style w:type="character" w:customStyle="1" w:styleId="Heading8Char">
    <w:name w:val="Heading 8 Char"/>
    <w:basedOn w:val="a0"/>
    <w:uiPriority w:val="9"/>
    <w:rsid w:val="00391DDB"/>
    <w:rPr>
      <w:rFonts w:ascii="Arial" w:hAnsi="Arial" w:cs="Arial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EFCA9-A621-4E00-8414-667011722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RTN</Company>
  <LinksUpToDate>false</LinksUpToDate>
  <CharactersWithSpaces>7209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Василевский Александр Антонович</dc:creator>
  <cp:lastModifiedBy>Ключко Е.А.</cp:lastModifiedBy>
  <cp:revision>11</cp:revision>
  <cp:lastPrinted>2022-12-26T12:32:00Z</cp:lastPrinted>
  <dcterms:created xsi:type="dcterms:W3CDTF">2026-10-30T11:46:00Z</dcterms:created>
  <dcterms:modified xsi:type="dcterms:W3CDTF">2026-10-30T13:57:00Z</dcterms:modified>
</cp:coreProperties>
</file>